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F" w:rsidRDefault="0094627F" w:rsidP="0094627F">
      <w:pPr>
        <w:pStyle w:val="Nagwek1"/>
        <w:rPr>
          <w:rFonts w:eastAsiaTheme="minorHAnsi"/>
        </w:rPr>
      </w:pPr>
      <w:r>
        <w:rPr>
          <w:rFonts w:eastAsia="Times New Roman"/>
          <w:lang w:eastAsia="pl-PL" w:bidi="pl-PL"/>
        </w:rPr>
        <w:t>Zarządzenie nr 17/2024 dyrektora Z</w:t>
      </w:r>
      <w:r w:rsidR="003754EE">
        <w:rPr>
          <w:rFonts w:eastAsia="Times New Roman"/>
          <w:lang w:eastAsia="pl-PL" w:bidi="pl-PL"/>
        </w:rPr>
        <w:t>espołu Szkół Ponadpodstawowych n</w:t>
      </w:r>
      <w:bookmarkStart w:id="0" w:name="_GoBack"/>
      <w:bookmarkEnd w:id="0"/>
      <w:r>
        <w:rPr>
          <w:rFonts w:eastAsia="Times New Roman"/>
          <w:lang w:eastAsia="pl-PL" w:bidi="pl-PL"/>
        </w:rPr>
        <w:t xml:space="preserve">r 4 im ks. Jerzego Popiełuszki w Piotrkowie Trybunalskim z dnia 13 września 2024 r. </w:t>
      </w:r>
      <w:r>
        <w:t>w sprawie wprowadzenia planu nadzoru pedagogicznego w roku szkolnym 2024/25</w:t>
      </w:r>
    </w:p>
    <w:p w:rsidR="0094627F" w:rsidRDefault="0094627F" w:rsidP="005B5B2B">
      <w:r>
        <w:t xml:space="preserve">Na podstawie: </w:t>
      </w:r>
    </w:p>
    <w:p w:rsidR="0094627F" w:rsidRPr="0094627F" w:rsidRDefault="0094627F" w:rsidP="005B5B2B">
      <w:pPr>
        <w:pStyle w:val="Akapitzlist"/>
        <w:numPr>
          <w:ilvl w:val="0"/>
          <w:numId w:val="5"/>
        </w:numPr>
      </w:pPr>
      <w:r w:rsidRPr="0094627F">
        <w:t>Ustawa z dnia 14 grudnia 20016 r. – Prawo oświatowe (t j. Dz.U. z 2024 r. poz. 737 ze zm.)</w:t>
      </w:r>
    </w:p>
    <w:p w:rsidR="0094627F" w:rsidRPr="0094627F" w:rsidRDefault="0094627F" w:rsidP="005B5B2B">
      <w:pPr>
        <w:pStyle w:val="Akapitzlist"/>
        <w:numPr>
          <w:ilvl w:val="0"/>
          <w:numId w:val="5"/>
        </w:numPr>
      </w:pPr>
      <w:r w:rsidRPr="0094627F">
        <w:t>Ustawa z dnia 7 września 1991 r. o systemie oświaty (tj. Dz.U. z 2024 r. poz.750)</w:t>
      </w:r>
    </w:p>
    <w:p w:rsidR="0094627F" w:rsidRPr="0094627F" w:rsidRDefault="0094627F" w:rsidP="005B5B2B">
      <w:pPr>
        <w:pStyle w:val="Akapitzlist"/>
        <w:numPr>
          <w:ilvl w:val="0"/>
          <w:numId w:val="5"/>
        </w:numPr>
      </w:pPr>
      <w:r w:rsidRPr="0094627F">
        <w:t>Rozporządzenie MEN z dnia 25 sierpnia 2017 r. w sprawie nadzoru pedagogicznego (tj. Dz.U. z 2024 r. poz. 15)</w:t>
      </w:r>
    </w:p>
    <w:p w:rsidR="0094627F" w:rsidRPr="0094627F" w:rsidRDefault="0094627F" w:rsidP="005B5B2B">
      <w:pPr>
        <w:pStyle w:val="Akapitzlist"/>
        <w:numPr>
          <w:ilvl w:val="0"/>
          <w:numId w:val="5"/>
        </w:numPr>
      </w:pPr>
      <w:r w:rsidRPr="0094627F">
        <w:t>Rozporządzenie MEN z dnia 11 sierpnia 2017 r. w sprawie wymagań wobec szkół i placówek (Dz.U. z 2020 r. poz. 2198)</w:t>
      </w:r>
    </w:p>
    <w:p w:rsidR="0094627F" w:rsidRDefault="0094627F" w:rsidP="005B5B2B">
      <w:r>
        <w:t>zarządzam, co następuje:</w:t>
      </w:r>
    </w:p>
    <w:p w:rsidR="0094627F" w:rsidRDefault="0094627F" w:rsidP="0094627F">
      <w:pPr>
        <w:pStyle w:val="Nagwek2"/>
      </w:pPr>
      <w:r>
        <w:t>§ 1.</w:t>
      </w:r>
    </w:p>
    <w:p w:rsidR="0094627F" w:rsidRDefault="0094627F" w:rsidP="0094627F">
      <w:r>
        <w:t>Wprowadza się plan nadzoru pedagogicznego w roku szkolnym 2024/25 stanowiący załącznik  nr 1 do zarządzenia</w:t>
      </w:r>
    </w:p>
    <w:p w:rsidR="0094627F" w:rsidRDefault="0094627F" w:rsidP="0094627F">
      <w:pPr>
        <w:pStyle w:val="Nagwek2"/>
      </w:pPr>
      <w:r>
        <w:t>§ 2.</w:t>
      </w:r>
    </w:p>
    <w:p w:rsidR="00A841AE" w:rsidRPr="009B52AA" w:rsidRDefault="0094627F" w:rsidP="0094627F">
      <w:r>
        <w:t>Zarządzenie wchodzi w życie z dniem podpisania</w:t>
      </w:r>
    </w:p>
    <w:sectPr w:rsidR="00A841AE" w:rsidRPr="009B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AF3"/>
    <w:multiLevelType w:val="hybridMultilevel"/>
    <w:tmpl w:val="B574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64E8"/>
    <w:multiLevelType w:val="hybridMultilevel"/>
    <w:tmpl w:val="B900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2B33"/>
    <w:multiLevelType w:val="hybridMultilevel"/>
    <w:tmpl w:val="F96C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75122"/>
    <w:multiLevelType w:val="hybridMultilevel"/>
    <w:tmpl w:val="8CB8E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735C0F"/>
    <w:multiLevelType w:val="multilevel"/>
    <w:tmpl w:val="74F2F67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836" w:hanging="720"/>
      </w:pPr>
    </w:lvl>
    <w:lvl w:ilvl="3">
      <w:start w:val="1"/>
      <w:numFmt w:val="decimal"/>
      <w:isLgl/>
      <w:lvlText w:val="%1.%2.%3.%4."/>
      <w:lvlJc w:val="left"/>
      <w:pPr>
        <w:ind w:left="3752" w:hanging="1080"/>
      </w:pPr>
    </w:lvl>
    <w:lvl w:ilvl="4">
      <w:start w:val="1"/>
      <w:numFmt w:val="decimal"/>
      <w:isLgl/>
      <w:lvlText w:val="%1.%2.%3.%4.%5."/>
      <w:lvlJc w:val="left"/>
      <w:pPr>
        <w:ind w:left="4668" w:hanging="1440"/>
      </w:pPr>
    </w:lvl>
    <w:lvl w:ilvl="5">
      <w:start w:val="1"/>
      <w:numFmt w:val="decimal"/>
      <w:isLgl/>
      <w:lvlText w:val="%1.%2.%3.%4.%5.%6."/>
      <w:lvlJc w:val="left"/>
      <w:pPr>
        <w:ind w:left="5224" w:hanging="1440"/>
      </w:pPr>
    </w:lvl>
    <w:lvl w:ilvl="6">
      <w:start w:val="1"/>
      <w:numFmt w:val="decimal"/>
      <w:isLgl/>
      <w:lvlText w:val="%1.%2.%3.%4.%5.%6.%7."/>
      <w:lvlJc w:val="left"/>
      <w:pPr>
        <w:ind w:left="6140" w:hanging="1800"/>
      </w:pPr>
    </w:lvl>
    <w:lvl w:ilvl="7">
      <w:start w:val="1"/>
      <w:numFmt w:val="decimal"/>
      <w:isLgl/>
      <w:lvlText w:val="%1.%2.%3.%4.%5.%6.%7.%8."/>
      <w:lvlJc w:val="left"/>
      <w:pPr>
        <w:ind w:left="7056" w:hanging="2160"/>
      </w:pPr>
    </w:lvl>
    <w:lvl w:ilvl="8">
      <w:start w:val="1"/>
      <w:numFmt w:val="decimal"/>
      <w:isLgl/>
      <w:lvlText w:val="%1.%2.%3.%4.%5.%6.%7.%8.%9."/>
      <w:lvlJc w:val="left"/>
      <w:pPr>
        <w:ind w:left="7612" w:hanging="21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7F"/>
    <w:rsid w:val="003754EE"/>
    <w:rsid w:val="005329EA"/>
    <w:rsid w:val="005B5B2B"/>
    <w:rsid w:val="007D3FFF"/>
    <w:rsid w:val="008A15F7"/>
    <w:rsid w:val="008D15DD"/>
    <w:rsid w:val="0094627F"/>
    <w:rsid w:val="00975599"/>
    <w:rsid w:val="009B52AA"/>
    <w:rsid w:val="00A763B0"/>
    <w:rsid w:val="00A841AE"/>
    <w:rsid w:val="00B63AA8"/>
    <w:rsid w:val="00B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5B2B"/>
    <w:pPr>
      <w:spacing w:after="200" w:line="276" w:lineRule="auto"/>
    </w:pPr>
    <w:rPr>
      <w:rFonts w:ascii="Arial" w:eastAsiaTheme="minorHAnsi" w:hAnsi="Arial" w:cstheme="minorBidi"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5B2B"/>
    <w:pPr>
      <w:spacing w:after="200" w:line="276" w:lineRule="auto"/>
    </w:pPr>
    <w:rPr>
      <w:rFonts w:ascii="Arial" w:eastAsiaTheme="minorHAnsi" w:hAnsi="Arial" w:cstheme="minorBidi"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WER\Downloads\zarzadzenia\doste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dostep</Template>
  <TotalTime>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1/2020/2021</vt:lpstr>
    </vt:vector>
  </TitlesOfParts>
  <Company>Ministerstwo Edukacji Narodowej i Sportu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1/2020/2021</dc:title>
  <dc:creator>SERWER</dc:creator>
  <cp:lastModifiedBy>SERWER</cp:lastModifiedBy>
  <cp:revision>3</cp:revision>
  <cp:lastPrinted>2022-08-30T07:58:00Z</cp:lastPrinted>
  <dcterms:created xsi:type="dcterms:W3CDTF">2024-11-12T11:20:00Z</dcterms:created>
  <dcterms:modified xsi:type="dcterms:W3CDTF">2024-11-13T10:56:00Z</dcterms:modified>
</cp:coreProperties>
</file>