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8E437" w14:textId="4BC75FDC" w:rsidR="00164E34" w:rsidRDefault="00164E34" w:rsidP="00125D5A">
      <w:pPr>
        <w:pStyle w:val="Cytatintensywny"/>
        <w:spacing w:before="120" w:after="0"/>
        <w:rPr>
          <w:sz w:val="22"/>
          <w:szCs w:val="22"/>
        </w:rPr>
      </w:pPr>
      <w:r w:rsidRPr="00BF7C45">
        <w:rPr>
          <w:sz w:val="22"/>
          <w:szCs w:val="22"/>
        </w:rPr>
        <w:t>ZAPYTANIE OFERTOWE</w:t>
      </w:r>
    </w:p>
    <w:p w14:paraId="5AE4367E" w14:textId="45EB536B" w:rsidR="0068067D" w:rsidRDefault="0068067D">
      <w:pPr>
        <w:spacing w:after="160" w:line="259" w:lineRule="auto"/>
        <w:rPr>
          <w:sz w:val="20"/>
          <w:szCs w:val="20"/>
        </w:rPr>
      </w:pPr>
    </w:p>
    <w:p w14:paraId="3FAFA226" w14:textId="77777777" w:rsidR="00880B30" w:rsidRDefault="00880B30">
      <w:pPr>
        <w:spacing w:after="160" w:line="259" w:lineRule="auto"/>
        <w:rPr>
          <w:sz w:val="20"/>
          <w:szCs w:val="20"/>
        </w:rPr>
      </w:pPr>
    </w:p>
    <w:p w14:paraId="258F994D" w14:textId="77777777" w:rsidR="00880B30" w:rsidRDefault="00880B30">
      <w:pPr>
        <w:spacing w:after="160" w:line="259" w:lineRule="auto"/>
        <w:rPr>
          <w:sz w:val="20"/>
          <w:szCs w:val="20"/>
        </w:rPr>
      </w:pPr>
    </w:p>
    <w:p w14:paraId="351B9289" w14:textId="77777777" w:rsidR="00880B30" w:rsidRPr="00BF7C45" w:rsidRDefault="00880B30">
      <w:pPr>
        <w:spacing w:after="160" w:line="259" w:lineRule="auto"/>
        <w:rPr>
          <w:sz w:val="20"/>
          <w:szCs w:val="20"/>
        </w:rPr>
      </w:pPr>
    </w:p>
    <w:sdt>
      <w:sdtPr>
        <w:rPr>
          <w:rFonts w:ascii="Times New Roman" w:eastAsia="Times New Roman" w:hAnsi="Times New Roman" w:cs="Times New Roman"/>
          <w:color w:val="auto"/>
          <w:sz w:val="28"/>
          <w:szCs w:val="28"/>
        </w:rPr>
        <w:id w:val="-520008784"/>
        <w:docPartObj>
          <w:docPartGallery w:val="Table of Contents"/>
          <w:docPartUnique/>
        </w:docPartObj>
      </w:sdtPr>
      <w:sdtEndPr>
        <w:rPr>
          <w:b/>
          <w:bCs/>
          <w:sz w:val="22"/>
          <w:szCs w:val="22"/>
        </w:rPr>
      </w:sdtEndPr>
      <w:sdtContent>
        <w:p w14:paraId="593DDC8F" w14:textId="0FC415B3" w:rsidR="00EE396C" w:rsidRPr="00BF7C45" w:rsidRDefault="00EE396C" w:rsidP="003E61AE">
          <w:pPr>
            <w:pStyle w:val="Nagwekspisutreci"/>
            <w:jc w:val="center"/>
            <w:rPr>
              <w:rFonts w:ascii="Times New Roman" w:hAnsi="Times New Roman" w:cs="Times New Roman"/>
              <w:sz w:val="28"/>
              <w:szCs w:val="28"/>
            </w:rPr>
          </w:pPr>
          <w:r w:rsidRPr="00BF7C45">
            <w:rPr>
              <w:rFonts w:ascii="Times New Roman" w:hAnsi="Times New Roman" w:cs="Times New Roman"/>
              <w:sz w:val="28"/>
              <w:szCs w:val="28"/>
            </w:rPr>
            <w:t>Spis treści</w:t>
          </w:r>
        </w:p>
        <w:p w14:paraId="5FE20F51" w14:textId="57C4986B" w:rsidR="000650EA" w:rsidRDefault="000A18EC">
          <w:pPr>
            <w:pStyle w:val="Spistreci1"/>
            <w:tabs>
              <w:tab w:val="left" w:pos="440"/>
              <w:tab w:val="right" w:leader="dot" w:pos="9345"/>
            </w:tabs>
            <w:rPr>
              <w:rFonts w:asciiTheme="minorHAnsi" w:hAnsiTheme="minorHAnsi" w:cstheme="minorBidi"/>
              <w:noProof/>
              <w:color w:val="auto"/>
            </w:rPr>
          </w:pPr>
          <w:r>
            <w:rPr>
              <w:rFonts w:asciiTheme="minorHAnsi" w:hAnsiTheme="minorHAnsi"/>
              <w:sz w:val="20"/>
              <w:szCs w:val="20"/>
            </w:rPr>
            <w:fldChar w:fldCharType="begin"/>
          </w:r>
          <w:r>
            <w:rPr>
              <w:rFonts w:asciiTheme="minorHAnsi" w:hAnsiTheme="minorHAnsi"/>
              <w:sz w:val="20"/>
              <w:szCs w:val="20"/>
            </w:rPr>
            <w:instrText xml:space="preserve"> TOC \o "1-3" \h \z \u </w:instrText>
          </w:r>
          <w:r>
            <w:rPr>
              <w:rFonts w:asciiTheme="minorHAnsi" w:hAnsiTheme="minorHAnsi"/>
              <w:sz w:val="20"/>
              <w:szCs w:val="20"/>
            </w:rPr>
            <w:fldChar w:fldCharType="separate"/>
          </w:r>
          <w:hyperlink w:anchor="_Toc190949932" w:history="1">
            <w:r w:rsidR="000650EA" w:rsidRPr="00F24F2B">
              <w:rPr>
                <w:rStyle w:val="Hipercze"/>
                <w:b/>
                <w:bCs/>
                <w:noProof/>
              </w:rPr>
              <w:t>I.</w:t>
            </w:r>
            <w:r w:rsidR="000650EA">
              <w:rPr>
                <w:rFonts w:asciiTheme="minorHAnsi" w:hAnsiTheme="minorHAnsi" w:cstheme="minorBidi"/>
                <w:noProof/>
                <w:color w:val="auto"/>
              </w:rPr>
              <w:tab/>
              <w:t xml:space="preserve"> </w:t>
            </w:r>
            <w:r w:rsidR="000650EA" w:rsidRPr="00F24F2B">
              <w:rPr>
                <w:rStyle w:val="Hipercze"/>
                <w:b/>
                <w:bCs/>
                <w:noProof/>
              </w:rPr>
              <w:t>ZAMAWIAJĄCY</w:t>
            </w:r>
            <w:r w:rsidR="000650EA">
              <w:rPr>
                <w:noProof/>
                <w:webHidden/>
              </w:rPr>
              <w:tab/>
            </w:r>
            <w:r w:rsidR="000650EA">
              <w:rPr>
                <w:noProof/>
                <w:webHidden/>
              </w:rPr>
              <w:fldChar w:fldCharType="begin"/>
            </w:r>
            <w:r w:rsidR="000650EA">
              <w:rPr>
                <w:noProof/>
                <w:webHidden/>
              </w:rPr>
              <w:instrText xml:space="preserve"> PAGEREF _Toc190949932 \h </w:instrText>
            </w:r>
            <w:r w:rsidR="000650EA">
              <w:rPr>
                <w:noProof/>
                <w:webHidden/>
              </w:rPr>
            </w:r>
            <w:r w:rsidR="000650EA">
              <w:rPr>
                <w:noProof/>
                <w:webHidden/>
              </w:rPr>
              <w:fldChar w:fldCharType="separate"/>
            </w:r>
            <w:r w:rsidR="000650EA">
              <w:rPr>
                <w:noProof/>
                <w:webHidden/>
              </w:rPr>
              <w:t>2</w:t>
            </w:r>
            <w:r w:rsidR="000650EA">
              <w:rPr>
                <w:noProof/>
                <w:webHidden/>
              </w:rPr>
              <w:fldChar w:fldCharType="end"/>
            </w:r>
          </w:hyperlink>
        </w:p>
        <w:p w14:paraId="7E72870A" w14:textId="34CE1C24" w:rsidR="000650EA" w:rsidRDefault="000650EA">
          <w:pPr>
            <w:pStyle w:val="Spistreci1"/>
            <w:tabs>
              <w:tab w:val="left" w:pos="660"/>
              <w:tab w:val="right" w:leader="dot" w:pos="9345"/>
            </w:tabs>
            <w:rPr>
              <w:rFonts w:asciiTheme="minorHAnsi" w:hAnsiTheme="minorHAnsi" w:cstheme="minorBidi"/>
              <w:noProof/>
              <w:color w:val="auto"/>
            </w:rPr>
          </w:pPr>
          <w:hyperlink w:anchor="_Toc190949933" w:history="1">
            <w:r w:rsidRPr="00F24F2B">
              <w:rPr>
                <w:rStyle w:val="Hipercze"/>
                <w:b/>
                <w:bCs/>
                <w:noProof/>
              </w:rPr>
              <w:t>II.</w:t>
            </w:r>
            <w:r>
              <w:rPr>
                <w:rFonts w:asciiTheme="minorHAnsi" w:hAnsiTheme="minorHAnsi" w:cstheme="minorBidi"/>
                <w:noProof/>
                <w:color w:val="auto"/>
              </w:rPr>
              <w:tab/>
            </w:r>
            <w:r w:rsidRPr="00F24F2B">
              <w:rPr>
                <w:rStyle w:val="Hipercze"/>
                <w:b/>
                <w:bCs/>
                <w:noProof/>
              </w:rPr>
              <w:t>PRZEDMIOT ZAMÓWIENIA</w:t>
            </w:r>
            <w:r>
              <w:rPr>
                <w:noProof/>
                <w:webHidden/>
              </w:rPr>
              <w:tab/>
            </w:r>
            <w:r>
              <w:rPr>
                <w:noProof/>
                <w:webHidden/>
              </w:rPr>
              <w:fldChar w:fldCharType="begin"/>
            </w:r>
            <w:r>
              <w:rPr>
                <w:noProof/>
                <w:webHidden/>
              </w:rPr>
              <w:instrText xml:space="preserve"> PAGEREF _Toc190949933 \h </w:instrText>
            </w:r>
            <w:r>
              <w:rPr>
                <w:noProof/>
                <w:webHidden/>
              </w:rPr>
            </w:r>
            <w:r>
              <w:rPr>
                <w:noProof/>
                <w:webHidden/>
              </w:rPr>
              <w:fldChar w:fldCharType="separate"/>
            </w:r>
            <w:r>
              <w:rPr>
                <w:noProof/>
                <w:webHidden/>
              </w:rPr>
              <w:t>2</w:t>
            </w:r>
            <w:r>
              <w:rPr>
                <w:noProof/>
                <w:webHidden/>
              </w:rPr>
              <w:fldChar w:fldCharType="end"/>
            </w:r>
          </w:hyperlink>
        </w:p>
        <w:p w14:paraId="0AB38B10" w14:textId="77777777" w:rsidR="000650EA" w:rsidRDefault="000650EA">
          <w:pPr>
            <w:pStyle w:val="Spistreci1"/>
            <w:tabs>
              <w:tab w:val="left" w:pos="660"/>
              <w:tab w:val="right" w:leader="dot" w:pos="9345"/>
            </w:tabs>
            <w:rPr>
              <w:rFonts w:asciiTheme="minorHAnsi" w:hAnsiTheme="minorHAnsi" w:cstheme="minorBidi"/>
              <w:noProof/>
              <w:color w:val="auto"/>
            </w:rPr>
          </w:pPr>
          <w:hyperlink w:anchor="_Toc190949934" w:history="1">
            <w:r w:rsidRPr="00F24F2B">
              <w:rPr>
                <w:rStyle w:val="Hipercze"/>
                <w:b/>
                <w:bCs/>
                <w:noProof/>
              </w:rPr>
              <w:t>III.</w:t>
            </w:r>
            <w:r>
              <w:rPr>
                <w:rFonts w:asciiTheme="minorHAnsi" w:hAnsiTheme="minorHAnsi" w:cstheme="minorBidi"/>
                <w:noProof/>
                <w:color w:val="auto"/>
              </w:rPr>
              <w:tab/>
            </w:r>
            <w:r w:rsidRPr="00F24F2B">
              <w:rPr>
                <w:rStyle w:val="Hipercze"/>
                <w:b/>
                <w:bCs/>
                <w:noProof/>
              </w:rPr>
              <w:t>KODY WSPÓLNEGO SŁOWNIKA ZAMÓWIEŃ CPV</w:t>
            </w:r>
            <w:r>
              <w:rPr>
                <w:noProof/>
                <w:webHidden/>
              </w:rPr>
              <w:tab/>
            </w:r>
            <w:r>
              <w:rPr>
                <w:noProof/>
                <w:webHidden/>
              </w:rPr>
              <w:fldChar w:fldCharType="begin"/>
            </w:r>
            <w:r>
              <w:rPr>
                <w:noProof/>
                <w:webHidden/>
              </w:rPr>
              <w:instrText xml:space="preserve"> PAGEREF _Toc190949934 \h </w:instrText>
            </w:r>
            <w:r>
              <w:rPr>
                <w:noProof/>
                <w:webHidden/>
              </w:rPr>
            </w:r>
            <w:r>
              <w:rPr>
                <w:noProof/>
                <w:webHidden/>
              </w:rPr>
              <w:fldChar w:fldCharType="separate"/>
            </w:r>
            <w:r>
              <w:rPr>
                <w:noProof/>
                <w:webHidden/>
              </w:rPr>
              <w:t>2</w:t>
            </w:r>
            <w:r>
              <w:rPr>
                <w:noProof/>
                <w:webHidden/>
              </w:rPr>
              <w:fldChar w:fldCharType="end"/>
            </w:r>
          </w:hyperlink>
        </w:p>
        <w:p w14:paraId="24EAA52E" w14:textId="77777777" w:rsidR="000650EA" w:rsidRDefault="000650EA">
          <w:pPr>
            <w:pStyle w:val="Spistreci1"/>
            <w:tabs>
              <w:tab w:val="left" w:pos="660"/>
              <w:tab w:val="right" w:leader="dot" w:pos="9345"/>
            </w:tabs>
            <w:rPr>
              <w:rFonts w:asciiTheme="minorHAnsi" w:hAnsiTheme="minorHAnsi" w:cstheme="minorBidi"/>
              <w:noProof/>
              <w:color w:val="auto"/>
            </w:rPr>
          </w:pPr>
          <w:hyperlink w:anchor="_Toc190949935" w:history="1">
            <w:r w:rsidRPr="00F24F2B">
              <w:rPr>
                <w:rStyle w:val="Hipercze"/>
                <w:b/>
                <w:bCs/>
                <w:noProof/>
              </w:rPr>
              <w:t>IV.</w:t>
            </w:r>
            <w:r>
              <w:rPr>
                <w:rFonts w:asciiTheme="minorHAnsi" w:hAnsiTheme="minorHAnsi" w:cstheme="minorBidi"/>
                <w:noProof/>
                <w:color w:val="auto"/>
              </w:rPr>
              <w:tab/>
            </w:r>
            <w:r w:rsidRPr="00F24F2B">
              <w:rPr>
                <w:rStyle w:val="Hipercze"/>
                <w:b/>
                <w:bCs/>
                <w:noProof/>
              </w:rPr>
              <w:t>TRYB UDZIELENIA ZAMÓWIENIA</w:t>
            </w:r>
            <w:r>
              <w:rPr>
                <w:noProof/>
                <w:webHidden/>
              </w:rPr>
              <w:tab/>
            </w:r>
            <w:r>
              <w:rPr>
                <w:noProof/>
                <w:webHidden/>
              </w:rPr>
              <w:fldChar w:fldCharType="begin"/>
            </w:r>
            <w:r>
              <w:rPr>
                <w:noProof/>
                <w:webHidden/>
              </w:rPr>
              <w:instrText xml:space="preserve"> PAGEREF _Toc190949935 \h </w:instrText>
            </w:r>
            <w:r>
              <w:rPr>
                <w:noProof/>
                <w:webHidden/>
              </w:rPr>
            </w:r>
            <w:r>
              <w:rPr>
                <w:noProof/>
                <w:webHidden/>
              </w:rPr>
              <w:fldChar w:fldCharType="separate"/>
            </w:r>
            <w:r>
              <w:rPr>
                <w:noProof/>
                <w:webHidden/>
              </w:rPr>
              <w:t>2</w:t>
            </w:r>
            <w:r>
              <w:rPr>
                <w:noProof/>
                <w:webHidden/>
              </w:rPr>
              <w:fldChar w:fldCharType="end"/>
            </w:r>
          </w:hyperlink>
        </w:p>
        <w:p w14:paraId="58CF8A4F" w14:textId="3870BB0C" w:rsidR="000650EA" w:rsidRDefault="000650EA">
          <w:pPr>
            <w:pStyle w:val="Spistreci1"/>
            <w:tabs>
              <w:tab w:val="left" w:pos="440"/>
              <w:tab w:val="right" w:leader="dot" w:pos="9345"/>
            </w:tabs>
            <w:rPr>
              <w:rFonts w:asciiTheme="minorHAnsi" w:hAnsiTheme="minorHAnsi" w:cstheme="minorBidi"/>
              <w:noProof/>
              <w:color w:val="auto"/>
            </w:rPr>
          </w:pPr>
          <w:hyperlink w:anchor="_Toc190949936" w:history="1">
            <w:r w:rsidRPr="00F24F2B">
              <w:rPr>
                <w:rStyle w:val="Hipercze"/>
                <w:b/>
                <w:bCs/>
                <w:noProof/>
              </w:rPr>
              <w:t>V.</w:t>
            </w:r>
            <w:r>
              <w:rPr>
                <w:rFonts w:asciiTheme="minorHAnsi" w:hAnsiTheme="minorHAnsi" w:cstheme="minorBidi"/>
                <w:noProof/>
                <w:color w:val="auto"/>
              </w:rPr>
              <w:tab/>
              <w:t xml:space="preserve">    </w:t>
            </w:r>
            <w:r w:rsidRPr="00F24F2B">
              <w:rPr>
                <w:rStyle w:val="Hipercze"/>
                <w:b/>
                <w:bCs/>
                <w:noProof/>
              </w:rPr>
              <w:t>MIEJSCE PROWADZONEGO POSTEPOWANIA</w:t>
            </w:r>
            <w:r>
              <w:rPr>
                <w:noProof/>
                <w:webHidden/>
              </w:rPr>
              <w:tab/>
            </w:r>
            <w:r>
              <w:rPr>
                <w:noProof/>
                <w:webHidden/>
              </w:rPr>
              <w:fldChar w:fldCharType="begin"/>
            </w:r>
            <w:r>
              <w:rPr>
                <w:noProof/>
                <w:webHidden/>
              </w:rPr>
              <w:instrText xml:space="preserve"> PAGEREF _Toc190949936 \h </w:instrText>
            </w:r>
            <w:r>
              <w:rPr>
                <w:noProof/>
                <w:webHidden/>
              </w:rPr>
            </w:r>
            <w:r>
              <w:rPr>
                <w:noProof/>
                <w:webHidden/>
              </w:rPr>
              <w:fldChar w:fldCharType="separate"/>
            </w:r>
            <w:r>
              <w:rPr>
                <w:noProof/>
                <w:webHidden/>
              </w:rPr>
              <w:t>2</w:t>
            </w:r>
            <w:r>
              <w:rPr>
                <w:noProof/>
                <w:webHidden/>
              </w:rPr>
              <w:fldChar w:fldCharType="end"/>
            </w:r>
          </w:hyperlink>
        </w:p>
        <w:p w14:paraId="2CF9E62C" w14:textId="77777777" w:rsidR="000650EA" w:rsidRDefault="000650EA">
          <w:pPr>
            <w:pStyle w:val="Spistreci1"/>
            <w:tabs>
              <w:tab w:val="left" w:pos="660"/>
              <w:tab w:val="right" w:leader="dot" w:pos="9345"/>
            </w:tabs>
            <w:rPr>
              <w:rFonts w:asciiTheme="minorHAnsi" w:hAnsiTheme="minorHAnsi" w:cstheme="minorBidi"/>
              <w:noProof/>
              <w:color w:val="auto"/>
            </w:rPr>
          </w:pPr>
          <w:hyperlink w:anchor="_Toc190949937" w:history="1">
            <w:r w:rsidRPr="00F24F2B">
              <w:rPr>
                <w:rStyle w:val="Hipercze"/>
                <w:b/>
                <w:bCs/>
                <w:noProof/>
              </w:rPr>
              <w:t>VI.</w:t>
            </w:r>
            <w:r>
              <w:rPr>
                <w:rFonts w:asciiTheme="minorHAnsi" w:hAnsiTheme="minorHAnsi" w:cstheme="minorBidi"/>
                <w:noProof/>
                <w:color w:val="auto"/>
              </w:rPr>
              <w:tab/>
            </w:r>
            <w:r w:rsidRPr="00F24F2B">
              <w:rPr>
                <w:rStyle w:val="Hipercze"/>
                <w:b/>
                <w:bCs/>
                <w:noProof/>
              </w:rPr>
              <w:t>OPIS PRZEDMIOTU ZAMÓWIENIA</w:t>
            </w:r>
            <w:r>
              <w:rPr>
                <w:noProof/>
                <w:webHidden/>
              </w:rPr>
              <w:tab/>
            </w:r>
            <w:r>
              <w:rPr>
                <w:noProof/>
                <w:webHidden/>
              </w:rPr>
              <w:fldChar w:fldCharType="begin"/>
            </w:r>
            <w:r>
              <w:rPr>
                <w:noProof/>
                <w:webHidden/>
              </w:rPr>
              <w:instrText xml:space="preserve"> PAGEREF _Toc190949937 \h </w:instrText>
            </w:r>
            <w:r>
              <w:rPr>
                <w:noProof/>
                <w:webHidden/>
              </w:rPr>
            </w:r>
            <w:r>
              <w:rPr>
                <w:noProof/>
                <w:webHidden/>
              </w:rPr>
              <w:fldChar w:fldCharType="separate"/>
            </w:r>
            <w:r>
              <w:rPr>
                <w:noProof/>
                <w:webHidden/>
              </w:rPr>
              <w:t>2</w:t>
            </w:r>
            <w:r>
              <w:rPr>
                <w:noProof/>
                <w:webHidden/>
              </w:rPr>
              <w:fldChar w:fldCharType="end"/>
            </w:r>
          </w:hyperlink>
        </w:p>
        <w:p w14:paraId="09FFE7ED" w14:textId="77777777" w:rsidR="000650EA" w:rsidRDefault="000650EA">
          <w:pPr>
            <w:pStyle w:val="Spistreci1"/>
            <w:tabs>
              <w:tab w:val="left" w:pos="660"/>
              <w:tab w:val="right" w:leader="dot" w:pos="9345"/>
            </w:tabs>
            <w:rPr>
              <w:rFonts w:asciiTheme="minorHAnsi" w:hAnsiTheme="minorHAnsi" w:cstheme="minorBidi"/>
              <w:noProof/>
              <w:color w:val="auto"/>
            </w:rPr>
          </w:pPr>
          <w:hyperlink w:anchor="_Toc190949938" w:history="1">
            <w:r w:rsidRPr="00F24F2B">
              <w:rPr>
                <w:rStyle w:val="Hipercze"/>
                <w:b/>
                <w:bCs/>
                <w:noProof/>
              </w:rPr>
              <w:t>VII.</w:t>
            </w:r>
            <w:r>
              <w:rPr>
                <w:rFonts w:asciiTheme="minorHAnsi" w:hAnsiTheme="minorHAnsi" w:cstheme="minorBidi"/>
                <w:noProof/>
                <w:color w:val="auto"/>
              </w:rPr>
              <w:tab/>
            </w:r>
            <w:r w:rsidRPr="00F24F2B">
              <w:rPr>
                <w:rStyle w:val="Hipercze"/>
                <w:b/>
                <w:bCs/>
                <w:noProof/>
              </w:rPr>
              <w:t>WARUNKI UDZIAŁU WYKONAWCAÓW W POSTEPOWANIU</w:t>
            </w:r>
            <w:r>
              <w:rPr>
                <w:noProof/>
                <w:webHidden/>
              </w:rPr>
              <w:tab/>
            </w:r>
            <w:r>
              <w:rPr>
                <w:noProof/>
                <w:webHidden/>
              </w:rPr>
              <w:fldChar w:fldCharType="begin"/>
            </w:r>
            <w:r>
              <w:rPr>
                <w:noProof/>
                <w:webHidden/>
              </w:rPr>
              <w:instrText xml:space="preserve"> PAGEREF _Toc190949938 \h </w:instrText>
            </w:r>
            <w:r>
              <w:rPr>
                <w:noProof/>
                <w:webHidden/>
              </w:rPr>
            </w:r>
            <w:r>
              <w:rPr>
                <w:noProof/>
                <w:webHidden/>
              </w:rPr>
              <w:fldChar w:fldCharType="separate"/>
            </w:r>
            <w:r>
              <w:rPr>
                <w:noProof/>
                <w:webHidden/>
              </w:rPr>
              <w:t>7</w:t>
            </w:r>
            <w:r>
              <w:rPr>
                <w:noProof/>
                <w:webHidden/>
              </w:rPr>
              <w:fldChar w:fldCharType="end"/>
            </w:r>
          </w:hyperlink>
        </w:p>
        <w:p w14:paraId="39711C94" w14:textId="56FDB70B" w:rsidR="000650EA" w:rsidRDefault="000650EA">
          <w:pPr>
            <w:pStyle w:val="Spistreci1"/>
            <w:tabs>
              <w:tab w:val="left" w:pos="960"/>
              <w:tab w:val="right" w:leader="dot" w:pos="9345"/>
            </w:tabs>
            <w:rPr>
              <w:rFonts w:asciiTheme="minorHAnsi" w:hAnsiTheme="minorHAnsi" w:cstheme="minorBidi"/>
              <w:noProof/>
              <w:color w:val="auto"/>
            </w:rPr>
          </w:pPr>
          <w:hyperlink w:anchor="_Toc190949939" w:history="1">
            <w:r w:rsidRPr="00F24F2B">
              <w:rPr>
                <w:rStyle w:val="Hipercze"/>
                <w:b/>
                <w:bCs/>
                <w:noProof/>
              </w:rPr>
              <w:t>VIII.</w:t>
            </w:r>
            <w:r>
              <w:rPr>
                <w:rFonts w:asciiTheme="minorHAnsi" w:hAnsiTheme="minorHAnsi" w:cstheme="minorBidi"/>
                <w:noProof/>
                <w:color w:val="auto"/>
              </w:rPr>
              <w:t xml:space="preserve">   </w:t>
            </w:r>
            <w:r w:rsidRPr="00F24F2B">
              <w:rPr>
                <w:rStyle w:val="Hipercze"/>
                <w:b/>
                <w:bCs/>
                <w:noProof/>
              </w:rPr>
              <w:t>KRYTERIA OCENY OFERT</w:t>
            </w:r>
            <w:r>
              <w:rPr>
                <w:noProof/>
                <w:webHidden/>
              </w:rPr>
              <w:tab/>
            </w:r>
            <w:r>
              <w:rPr>
                <w:noProof/>
                <w:webHidden/>
              </w:rPr>
              <w:fldChar w:fldCharType="begin"/>
            </w:r>
            <w:r>
              <w:rPr>
                <w:noProof/>
                <w:webHidden/>
              </w:rPr>
              <w:instrText xml:space="preserve"> PAGEREF _Toc190949939 \h </w:instrText>
            </w:r>
            <w:r>
              <w:rPr>
                <w:noProof/>
                <w:webHidden/>
              </w:rPr>
            </w:r>
            <w:r>
              <w:rPr>
                <w:noProof/>
                <w:webHidden/>
              </w:rPr>
              <w:fldChar w:fldCharType="separate"/>
            </w:r>
            <w:r>
              <w:rPr>
                <w:noProof/>
                <w:webHidden/>
              </w:rPr>
              <w:t>8</w:t>
            </w:r>
            <w:r>
              <w:rPr>
                <w:noProof/>
                <w:webHidden/>
              </w:rPr>
              <w:fldChar w:fldCharType="end"/>
            </w:r>
          </w:hyperlink>
        </w:p>
        <w:p w14:paraId="43623D6C" w14:textId="77777777" w:rsidR="000650EA" w:rsidRDefault="000650EA">
          <w:pPr>
            <w:pStyle w:val="Spistreci1"/>
            <w:tabs>
              <w:tab w:val="left" w:pos="660"/>
              <w:tab w:val="right" w:leader="dot" w:pos="9345"/>
            </w:tabs>
            <w:rPr>
              <w:rFonts w:asciiTheme="minorHAnsi" w:hAnsiTheme="minorHAnsi" w:cstheme="minorBidi"/>
              <w:noProof/>
              <w:color w:val="auto"/>
            </w:rPr>
          </w:pPr>
          <w:hyperlink w:anchor="_Toc190949940" w:history="1">
            <w:r w:rsidRPr="00F24F2B">
              <w:rPr>
                <w:rStyle w:val="Hipercze"/>
                <w:b/>
                <w:bCs/>
                <w:noProof/>
              </w:rPr>
              <w:t>IX.</w:t>
            </w:r>
            <w:r>
              <w:rPr>
                <w:rFonts w:asciiTheme="minorHAnsi" w:hAnsiTheme="minorHAnsi" w:cstheme="minorBidi"/>
                <w:noProof/>
                <w:color w:val="auto"/>
              </w:rPr>
              <w:tab/>
            </w:r>
            <w:r w:rsidRPr="00F24F2B">
              <w:rPr>
                <w:rStyle w:val="Hipercze"/>
                <w:b/>
                <w:bCs/>
                <w:noProof/>
              </w:rPr>
              <w:t>PRZYGOTOWANIE OFERTY</w:t>
            </w:r>
            <w:r>
              <w:rPr>
                <w:noProof/>
                <w:webHidden/>
              </w:rPr>
              <w:tab/>
            </w:r>
            <w:r>
              <w:rPr>
                <w:noProof/>
                <w:webHidden/>
              </w:rPr>
              <w:fldChar w:fldCharType="begin"/>
            </w:r>
            <w:r>
              <w:rPr>
                <w:noProof/>
                <w:webHidden/>
              </w:rPr>
              <w:instrText xml:space="preserve"> PAGEREF _Toc190949940 \h </w:instrText>
            </w:r>
            <w:r>
              <w:rPr>
                <w:noProof/>
                <w:webHidden/>
              </w:rPr>
            </w:r>
            <w:r>
              <w:rPr>
                <w:noProof/>
                <w:webHidden/>
              </w:rPr>
              <w:fldChar w:fldCharType="separate"/>
            </w:r>
            <w:r>
              <w:rPr>
                <w:noProof/>
                <w:webHidden/>
              </w:rPr>
              <w:t>8</w:t>
            </w:r>
            <w:r>
              <w:rPr>
                <w:noProof/>
                <w:webHidden/>
              </w:rPr>
              <w:fldChar w:fldCharType="end"/>
            </w:r>
          </w:hyperlink>
        </w:p>
        <w:p w14:paraId="2ADB220A" w14:textId="5E63F956" w:rsidR="000650EA" w:rsidRDefault="000650EA">
          <w:pPr>
            <w:pStyle w:val="Spistreci1"/>
            <w:tabs>
              <w:tab w:val="left" w:pos="440"/>
              <w:tab w:val="right" w:leader="dot" w:pos="9345"/>
            </w:tabs>
            <w:rPr>
              <w:rFonts w:asciiTheme="minorHAnsi" w:hAnsiTheme="minorHAnsi" w:cstheme="minorBidi"/>
              <w:noProof/>
              <w:color w:val="auto"/>
            </w:rPr>
          </w:pPr>
          <w:hyperlink w:anchor="_Toc190949941" w:history="1">
            <w:r w:rsidRPr="00F24F2B">
              <w:rPr>
                <w:rStyle w:val="Hipercze"/>
                <w:b/>
                <w:bCs/>
                <w:noProof/>
              </w:rPr>
              <w:t>X.</w:t>
            </w:r>
            <w:r>
              <w:rPr>
                <w:rFonts w:asciiTheme="minorHAnsi" w:hAnsiTheme="minorHAnsi" w:cstheme="minorBidi"/>
                <w:noProof/>
                <w:color w:val="auto"/>
              </w:rPr>
              <w:tab/>
              <w:t xml:space="preserve">   </w:t>
            </w:r>
            <w:r w:rsidRPr="00F24F2B">
              <w:rPr>
                <w:rStyle w:val="Hipercze"/>
                <w:b/>
                <w:bCs/>
                <w:noProof/>
              </w:rPr>
              <w:t>TERMIN I SPOSÓB ZŁOŻENIA OFERTY</w:t>
            </w:r>
            <w:r>
              <w:rPr>
                <w:noProof/>
                <w:webHidden/>
              </w:rPr>
              <w:tab/>
            </w:r>
            <w:r>
              <w:rPr>
                <w:noProof/>
                <w:webHidden/>
              </w:rPr>
              <w:fldChar w:fldCharType="begin"/>
            </w:r>
            <w:r>
              <w:rPr>
                <w:noProof/>
                <w:webHidden/>
              </w:rPr>
              <w:instrText xml:space="preserve"> PAGEREF _Toc190949941 \h </w:instrText>
            </w:r>
            <w:r>
              <w:rPr>
                <w:noProof/>
                <w:webHidden/>
              </w:rPr>
            </w:r>
            <w:r>
              <w:rPr>
                <w:noProof/>
                <w:webHidden/>
              </w:rPr>
              <w:fldChar w:fldCharType="separate"/>
            </w:r>
            <w:r>
              <w:rPr>
                <w:noProof/>
                <w:webHidden/>
              </w:rPr>
              <w:t>9</w:t>
            </w:r>
            <w:r>
              <w:rPr>
                <w:noProof/>
                <w:webHidden/>
              </w:rPr>
              <w:fldChar w:fldCharType="end"/>
            </w:r>
          </w:hyperlink>
        </w:p>
        <w:p w14:paraId="33B5B040" w14:textId="77777777" w:rsidR="000650EA" w:rsidRDefault="000650EA">
          <w:pPr>
            <w:pStyle w:val="Spistreci1"/>
            <w:tabs>
              <w:tab w:val="left" w:pos="660"/>
              <w:tab w:val="right" w:leader="dot" w:pos="9345"/>
            </w:tabs>
            <w:rPr>
              <w:rFonts w:asciiTheme="minorHAnsi" w:hAnsiTheme="minorHAnsi" w:cstheme="minorBidi"/>
              <w:noProof/>
              <w:color w:val="auto"/>
            </w:rPr>
          </w:pPr>
          <w:hyperlink w:anchor="_Toc190949942" w:history="1">
            <w:r w:rsidRPr="00F24F2B">
              <w:rPr>
                <w:rStyle w:val="Hipercze"/>
                <w:b/>
                <w:bCs/>
                <w:noProof/>
              </w:rPr>
              <w:t>XI.</w:t>
            </w:r>
            <w:r>
              <w:rPr>
                <w:rFonts w:asciiTheme="minorHAnsi" w:hAnsiTheme="minorHAnsi" w:cstheme="minorBidi"/>
                <w:noProof/>
                <w:color w:val="auto"/>
              </w:rPr>
              <w:tab/>
            </w:r>
            <w:r w:rsidRPr="00F24F2B">
              <w:rPr>
                <w:rStyle w:val="Hipercze"/>
                <w:b/>
                <w:bCs/>
                <w:noProof/>
              </w:rPr>
              <w:t>SPOSÓB WYBORU OFERTY (OKOLICZNOŚCI ODRZUCENIA OFERT)</w:t>
            </w:r>
            <w:r>
              <w:rPr>
                <w:noProof/>
                <w:webHidden/>
              </w:rPr>
              <w:tab/>
            </w:r>
            <w:r>
              <w:rPr>
                <w:noProof/>
                <w:webHidden/>
              </w:rPr>
              <w:fldChar w:fldCharType="begin"/>
            </w:r>
            <w:r>
              <w:rPr>
                <w:noProof/>
                <w:webHidden/>
              </w:rPr>
              <w:instrText xml:space="preserve"> PAGEREF _Toc190949942 \h </w:instrText>
            </w:r>
            <w:r>
              <w:rPr>
                <w:noProof/>
                <w:webHidden/>
              </w:rPr>
            </w:r>
            <w:r>
              <w:rPr>
                <w:noProof/>
                <w:webHidden/>
              </w:rPr>
              <w:fldChar w:fldCharType="separate"/>
            </w:r>
            <w:r>
              <w:rPr>
                <w:noProof/>
                <w:webHidden/>
              </w:rPr>
              <w:t>9</w:t>
            </w:r>
            <w:r>
              <w:rPr>
                <w:noProof/>
                <w:webHidden/>
              </w:rPr>
              <w:fldChar w:fldCharType="end"/>
            </w:r>
          </w:hyperlink>
        </w:p>
        <w:p w14:paraId="5C376030" w14:textId="77777777" w:rsidR="000650EA" w:rsidRDefault="000650EA">
          <w:pPr>
            <w:pStyle w:val="Spistreci1"/>
            <w:tabs>
              <w:tab w:val="left" w:pos="660"/>
              <w:tab w:val="right" w:leader="dot" w:pos="9345"/>
            </w:tabs>
            <w:rPr>
              <w:rFonts w:asciiTheme="minorHAnsi" w:hAnsiTheme="minorHAnsi" w:cstheme="minorBidi"/>
              <w:noProof/>
              <w:color w:val="auto"/>
            </w:rPr>
          </w:pPr>
          <w:hyperlink w:anchor="_Toc190949943" w:history="1">
            <w:r w:rsidRPr="00F24F2B">
              <w:rPr>
                <w:rStyle w:val="Hipercze"/>
                <w:b/>
                <w:bCs/>
                <w:noProof/>
              </w:rPr>
              <w:t>XII.</w:t>
            </w:r>
            <w:r>
              <w:rPr>
                <w:rFonts w:asciiTheme="minorHAnsi" w:hAnsiTheme="minorHAnsi" w:cstheme="minorBidi"/>
                <w:noProof/>
                <w:color w:val="auto"/>
              </w:rPr>
              <w:tab/>
            </w:r>
            <w:r w:rsidRPr="00F24F2B">
              <w:rPr>
                <w:rStyle w:val="Hipercze"/>
                <w:b/>
                <w:bCs/>
                <w:noProof/>
              </w:rPr>
              <w:t>UNIEWAŻNIENIE POSTĘPOWANIA</w:t>
            </w:r>
            <w:r>
              <w:rPr>
                <w:noProof/>
                <w:webHidden/>
              </w:rPr>
              <w:tab/>
            </w:r>
            <w:r>
              <w:rPr>
                <w:noProof/>
                <w:webHidden/>
              </w:rPr>
              <w:fldChar w:fldCharType="begin"/>
            </w:r>
            <w:r>
              <w:rPr>
                <w:noProof/>
                <w:webHidden/>
              </w:rPr>
              <w:instrText xml:space="preserve"> PAGEREF _Toc190949943 \h </w:instrText>
            </w:r>
            <w:r>
              <w:rPr>
                <w:noProof/>
                <w:webHidden/>
              </w:rPr>
            </w:r>
            <w:r>
              <w:rPr>
                <w:noProof/>
                <w:webHidden/>
              </w:rPr>
              <w:fldChar w:fldCharType="separate"/>
            </w:r>
            <w:r>
              <w:rPr>
                <w:noProof/>
                <w:webHidden/>
              </w:rPr>
              <w:t>10</w:t>
            </w:r>
            <w:r>
              <w:rPr>
                <w:noProof/>
                <w:webHidden/>
              </w:rPr>
              <w:fldChar w:fldCharType="end"/>
            </w:r>
          </w:hyperlink>
        </w:p>
        <w:p w14:paraId="53720294" w14:textId="3B0F5E08" w:rsidR="000650EA" w:rsidRDefault="000650EA">
          <w:pPr>
            <w:pStyle w:val="Spistreci1"/>
            <w:tabs>
              <w:tab w:val="left" w:pos="960"/>
              <w:tab w:val="right" w:leader="dot" w:pos="9345"/>
            </w:tabs>
            <w:rPr>
              <w:rFonts w:asciiTheme="minorHAnsi" w:hAnsiTheme="minorHAnsi" w:cstheme="minorBidi"/>
              <w:noProof/>
              <w:color w:val="auto"/>
            </w:rPr>
          </w:pPr>
          <w:hyperlink w:anchor="_Toc190949944" w:history="1">
            <w:r w:rsidRPr="00F24F2B">
              <w:rPr>
                <w:rStyle w:val="Hipercze"/>
                <w:b/>
                <w:bCs/>
                <w:noProof/>
              </w:rPr>
              <w:t>XIII.</w:t>
            </w:r>
            <w:r>
              <w:rPr>
                <w:rStyle w:val="Hipercze"/>
                <w:b/>
                <w:bCs/>
                <w:noProof/>
              </w:rPr>
              <w:t xml:space="preserve">   </w:t>
            </w:r>
            <w:r w:rsidRPr="00F24F2B">
              <w:rPr>
                <w:rStyle w:val="Hipercze"/>
                <w:b/>
                <w:bCs/>
                <w:noProof/>
              </w:rPr>
              <w:t>SPOSÓB KOMUNIKACJI</w:t>
            </w:r>
            <w:r>
              <w:rPr>
                <w:noProof/>
                <w:webHidden/>
              </w:rPr>
              <w:tab/>
            </w:r>
            <w:r>
              <w:rPr>
                <w:noProof/>
                <w:webHidden/>
              </w:rPr>
              <w:fldChar w:fldCharType="begin"/>
            </w:r>
            <w:r>
              <w:rPr>
                <w:noProof/>
                <w:webHidden/>
              </w:rPr>
              <w:instrText xml:space="preserve"> PAGEREF _Toc190949944 \h </w:instrText>
            </w:r>
            <w:r>
              <w:rPr>
                <w:noProof/>
                <w:webHidden/>
              </w:rPr>
            </w:r>
            <w:r>
              <w:rPr>
                <w:noProof/>
                <w:webHidden/>
              </w:rPr>
              <w:fldChar w:fldCharType="separate"/>
            </w:r>
            <w:r>
              <w:rPr>
                <w:noProof/>
                <w:webHidden/>
              </w:rPr>
              <w:t>11</w:t>
            </w:r>
            <w:r>
              <w:rPr>
                <w:noProof/>
                <w:webHidden/>
              </w:rPr>
              <w:fldChar w:fldCharType="end"/>
            </w:r>
          </w:hyperlink>
        </w:p>
        <w:p w14:paraId="57D9CC3E" w14:textId="57971AFE" w:rsidR="000650EA" w:rsidRDefault="000650EA">
          <w:pPr>
            <w:pStyle w:val="Spistreci1"/>
            <w:tabs>
              <w:tab w:val="left" w:pos="960"/>
              <w:tab w:val="right" w:leader="dot" w:pos="9345"/>
            </w:tabs>
            <w:rPr>
              <w:rFonts w:asciiTheme="minorHAnsi" w:hAnsiTheme="minorHAnsi" w:cstheme="minorBidi"/>
              <w:noProof/>
              <w:color w:val="auto"/>
            </w:rPr>
          </w:pPr>
          <w:hyperlink w:anchor="_Toc190949945" w:history="1">
            <w:r w:rsidRPr="00F24F2B">
              <w:rPr>
                <w:rStyle w:val="Hipercze"/>
                <w:b/>
                <w:bCs/>
                <w:noProof/>
              </w:rPr>
              <w:t>XIV.</w:t>
            </w:r>
            <w:r>
              <w:rPr>
                <w:rStyle w:val="Hipercze"/>
                <w:b/>
                <w:bCs/>
                <w:noProof/>
              </w:rPr>
              <w:t xml:space="preserve">   </w:t>
            </w:r>
            <w:r w:rsidRPr="00F24F2B">
              <w:rPr>
                <w:rStyle w:val="Hipercze"/>
                <w:b/>
                <w:bCs/>
                <w:noProof/>
              </w:rPr>
              <w:t>ZAŁĄCZNIKI DO ZAPYTANIA</w:t>
            </w:r>
            <w:r>
              <w:rPr>
                <w:noProof/>
                <w:webHidden/>
              </w:rPr>
              <w:tab/>
            </w:r>
            <w:r>
              <w:rPr>
                <w:noProof/>
                <w:webHidden/>
              </w:rPr>
              <w:fldChar w:fldCharType="begin"/>
            </w:r>
            <w:r>
              <w:rPr>
                <w:noProof/>
                <w:webHidden/>
              </w:rPr>
              <w:instrText xml:space="preserve"> PAGEREF _Toc190949945 \h </w:instrText>
            </w:r>
            <w:r>
              <w:rPr>
                <w:noProof/>
                <w:webHidden/>
              </w:rPr>
            </w:r>
            <w:r>
              <w:rPr>
                <w:noProof/>
                <w:webHidden/>
              </w:rPr>
              <w:fldChar w:fldCharType="separate"/>
            </w:r>
            <w:r>
              <w:rPr>
                <w:noProof/>
                <w:webHidden/>
              </w:rPr>
              <w:t>11</w:t>
            </w:r>
            <w:r>
              <w:rPr>
                <w:noProof/>
                <w:webHidden/>
              </w:rPr>
              <w:fldChar w:fldCharType="end"/>
            </w:r>
          </w:hyperlink>
        </w:p>
        <w:p w14:paraId="597D569D" w14:textId="5AF3640E" w:rsidR="000650EA" w:rsidRDefault="000650EA">
          <w:pPr>
            <w:pStyle w:val="Spistreci1"/>
            <w:tabs>
              <w:tab w:val="left" w:pos="660"/>
              <w:tab w:val="right" w:leader="dot" w:pos="9345"/>
            </w:tabs>
            <w:rPr>
              <w:rFonts w:asciiTheme="minorHAnsi" w:hAnsiTheme="minorHAnsi" w:cstheme="minorBidi"/>
              <w:noProof/>
              <w:color w:val="auto"/>
            </w:rPr>
          </w:pPr>
          <w:hyperlink w:anchor="_Toc190949946" w:history="1">
            <w:r w:rsidRPr="00F24F2B">
              <w:rPr>
                <w:rStyle w:val="Hipercze"/>
                <w:b/>
                <w:bCs/>
                <w:noProof/>
              </w:rPr>
              <w:t>XV.</w:t>
            </w:r>
            <w:r>
              <w:rPr>
                <w:rStyle w:val="Hipercze"/>
                <w:b/>
                <w:bCs/>
                <w:noProof/>
              </w:rPr>
              <w:t xml:space="preserve">    </w:t>
            </w:r>
            <w:r w:rsidRPr="00F24F2B">
              <w:rPr>
                <w:rStyle w:val="Hipercze"/>
                <w:b/>
                <w:bCs/>
                <w:noProof/>
              </w:rPr>
              <w:t>OCHRONA DANYCH OSOBOWYCH</w:t>
            </w:r>
            <w:r>
              <w:rPr>
                <w:noProof/>
                <w:webHidden/>
              </w:rPr>
              <w:tab/>
            </w:r>
            <w:r>
              <w:rPr>
                <w:noProof/>
                <w:webHidden/>
              </w:rPr>
              <w:fldChar w:fldCharType="begin"/>
            </w:r>
            <w:r>
              <w:rPr>
                <w:noProof/>
                <w:webHidden/>
              </w:rPr>
              <w:instrText xml:space="preserve"> PAGEREF _Toc190949946 \h </w:instrText>
            </w:r>
            <w:r>
              <w:rPr>
                <w:noProof/>
                <w:webHidden/>
              </w:rPr>
            </w:r>
            <w:r>
              <w:rPr>
                <w:noProof/>
                <w:webHidden/>
              </w:rPr>
              <w:fldChar w:fldCharType="separate"/>
            </w:r>
            <w:r>
              <w:rPr>
                <w:noProof/>
                <w:webHidden/>
              </w:rPr>
              <w:t>11</w:t>
            </w:r>
            <w:r>
              <w:rPr>
                <w:noProof/>
                <w:webHidden/>
              </w:rPr>
              <w:fldChar w:fldCharType="end"/>
            </w:r>
          </w:hyperlink>
        </w:p>
        <w:p w14:paraId="35434F70" w14:textId="6ED19883" w:rsidR="00EE396C" w:rsidRPr="00BF7C45" w:rsidRDefault="000A18EC">
          <w:pPr>
            <w:rPr>
              <w:sz w:val="22"/>
              <w:szCs w:val="22"/>
            </w:rPr>
          </w:pPr>
          <w:r>
            <w:rPr>
              <w:rFonts w:asciiTheme="minorHAnsi" w:eastAsiaTheme="minorEastAsia" w:hAnsiTheme="minorHAnsi"/>
              <w:color w:val="2E74B5" w:themeColor="accent1" w:themeShade="BF"/>
              <w:sz w:val="20"/>
              <w:szCs w:val="20"/>
            </w:rPr>
            <w:fldChar w:fldCharType="end"/>
          </w:r>
        </w:p>
      </w:sdtContent>
    </w:sdt>
    <w:p w14:paraId="2C5DCDE2" w14:textId="0C7AB7A7" w:rsidR="0068067D" w:rsidRPr="00BF7C45" w:rsidRDefault="0068067D">
      <w:pPr>
        <w:spacing w:after="160" w:line="259" w:lineRule="auto"/>
        <w:rPr>
          <w:sz w:val="20"/>
          <w:szCs w:val="20"/>
        </w:rPr>
      </w:pPr>
    </w:p>
    <w:p w14:paraId="42D31951" w14:textId="77777777" w:rsidR="0068067D" w:rsidRPr="00BF7C45" w:rsidRDefault="0068067D">
      <w:pPr>
        <w:spacing w:after="160" w:line="259" w:lineRule="auto"/>
        <w:rPr>
          <w:sz w:val="20"/>
          <w:szCs w:val="20"/>
        </w:rPr>
      </w:pPr>
      <w:r w:rsidRPr="00BF7C45">
        <w:rPr>
          <w:sz w:val="20"/>
          <w:szCs w:val="20"/>
        </w:rPr>
        <w:br w:type="page"/>
      </w:r>
    </w:p>
    <w:p w14:paraId="07D1C314" w14:textId="2DABE0BE" w:rsidR="00071176" w:rsidRPr="006F4E7C" w:rsidRDefault="00071176" w:rsidP="000650EA">
      <w:pPr>
        <w:pStyle w:val="Akapitzlist"/>
        <w:numPr>
          <w:ilvl w:val="0"/>
          <w:numId w:val="1"/>
        </w:numPr>
        <w:spacing w:before="120"/>
        <w:ind w:left="714" w:hanging="357"/>
        <w:contextualSpacing w:val="0"/>
        <w:jc w:val="both"/>
        <w:outlineLvl w:val="0"/>
        <w:rPr>
          <w:b/>
          <w:bCs/>
          <w:sz w:val="22"/>
          <w:szCs w:val="22"/>
        </w:rPr>
      </w:pPr>
      <w:bookmarkStart w:id="0" w:name="_Toc190949932"/>
      <w:r w:rsidRPr="006F4E7C">
        <w:rPr>
          <w:b/>
          <w:bCs/>
          <w:sz w:val="22"/>
          <w:szCs w:val="22"/>
        </w:rPr>
        <w:lastRenderedPageBreak/>
        <w:t>ZAMAWIAJĄCY</w:t>
      </w:r>
      <w:bookmarkEnd w:id="0"/>
    </w:p>
    <w:p w14:paraId="4B7BDB45" w14:textId="77777777" w:rsidR="008953D5" w:rsidRPr="008953D5" w:rsidRDefault="008953D5" w:rsidP="008953D5">
      <w:pPr>
        <w:ind w:left="709"/>
        <w:rPr>
          <w:sz w:val="22"/>
          <w:szCs w:val="22"/>
        </w:rPr>
      </w:pPr>
      <w:r w:rsidRPr="008953D5">
        <w:rPr>
          <w:sz w:val="22"/>
          <w:szCs w:val="22"/>
        </w:rPr>
        <w:t>Nazwa: Zespół Szkół Ponadpodstawowych nr 4</w:t>
      </w:r>
    </w:p>
    <w:p w14:paraId="6997C97E" w14:textId="77777777" w:rsidR="008953D5" w:rsidRPr="008953D5" w:rsidRDefault="008953D5" w:rsidP="008953D5">
      <w:pPr>
        <w:ind w:left="709"/>
        <w:rPr>
          <w:sz w:val="22"/>
          <w:szCs w:val="22"/>
        </w:rPr>
      </w:pPr>
      <w:r w:rsidRPr="008953D5">
        <w:rPr>
          <w:sz w:val="22"/>
          <w:szCs w:val="22"/>
        </w:rPr>
        <w:t>Adres: ul Sienkiewicza 10/12, 97-300 Piotrków Trybunalski</w:t>
      </w:r>
    </w:p>
    <w:p w14:paraId="7F19E865" w14:textId="77777777" w:rsidR="008953D5" w:rsidRPr="008953D5" w:rsidRDefault="008953D5" w:rsidP="008953D5">
      <w:pPr>
        <w:ind w:left="709"/>
        <w:rPr>
          <w:sz w:val="22"/>
          <w:szCs w:val="22"/>
        </w:rPr>
      </w:pPr>
      <w:r w:rsidRPr="008953D5">
        <w:rPr>
          <w:sz w:val="22"/>
          <w:szCs w:val="22"/>
        </w:rPr>
        <w:t>Telefon: (0 -44) 732-70-58</w:t>
      </w:r>
    </w:p>
    <w:p w14:paraId="1FF5740A" w14:textId="77777777" w:rsidR="008953D5" w:rsidRPr="008953D5" w:rsidRDefault="008953D5" w:rsidP="008953D5">
      <w:pPr>
        <w:ind w:left="709"/>
        <w:rPr>
          <w:sz w:val="22"/>
          <w:szCs w:val="22"/>
        </w:rPr>
      </w:pPr>
      <w:r w:rsidRPr="008953D5">
        <w:rPr>
          <w:sz w:val="22"/>
          <w:szCs w:val="22"/>
        </w:rPr>
        <w:t>REGON: 592187273</w:t>
      </w:r>
    </w:p>
    <w:p w14:paraId="2671552A" w14:textId="77777777" w:rsidR="008953D5" w:rsidRPr="008953D5" w:rsidRDefault="008953D5" w:rsidP="008953D5">
      <w:pPr>
        <w:ind w:left="709"/>
        <w:rPr>
          <w:sz w:val="22"/>
          <w:szCs w:val="22"/>
        </w:rPr>
      </w:pPr>
      <w:r w:rsidRPr="008953D5">
        <w:rPr>
          <w:sz w:val="22"/>
          <w:szCs w:val="22"/>
        </w:rPr>
        <w:t>NIP: 771-25-73-919</w:t>
      </w:r>
    </w:p>
    <w:p w14:paraId="4F740A1B" w14:textId="64DCE234" w:rsidR="008953D5" w:rsidRDefault="008953D5" w:rsidP="008953D5">
      <w:pPr>
        <w:ind w:left="709"/>
        <w:rPr>
          <w:sz w:val="22"/>
          <w:szCs w:val="22"/>
        </w:rPr>
      </w:pPr>
      <w:r w:rsidRPr="008953D5">
        <w:rPr>
          <w:sz w:val="22"/>
          <w:szCs w:val="22"/>
        </w:rPr>
        <w:t>Adres e- mail: zsp4@zsp4.piotrkow.pl</w:t>
      </w:r>
    </w:p>
    <w:p w14:paraId="1AF9BA21" w14:textId="77777777" w:rsidR="008953D5" w:rsidRPr="00E76F02" w:rsidRDefault="008953D5" w:rsidP="008953D5">
      <w:pPr>
        <w:rPr>
          <w:sz w:val="22"/>
          <w:szCs w:val="22"/>
        </w:rPr>
      </w:pPr>
    </w:p>
    <w:p w14:paraId="687F3214" w14:textId="35D9AC6B" w:rsidR="00164E34" w:rsidRPr="006F4E7C" w:rsidRDefault="00164E34" w:rsidP="000650EA">
      <w:pPr>
        <w:pStyle w:val="Akapitzlist"/>
        <w:numPr>
          <w:ilvl w:val="0"/>
          <w:numId w:val="1"/>
        </w:numPr>
        <w:spacing w:before="120"/>
        <w:ind w:left="714" w:hanging="357"/>
        <w:contextualSpacing w:val="0"/>
        <w:jc w:val="both"/>
        <w:outlineLvl w:val="0"/>
        <w:rPr>
          <w:b/>
          <w:bCs/>
          <w:sz w:val="22"/>
          <w:szCs w:val="22"/>
        </w:rPr>
      </w:pPr>
      <w:bookmarkStart w:id="1" w:name="_Toc190949933"/>
      <w:r w:rsidRPr="006F4E7C">
        <w:rPr>
          <w:b/>
          <w:bCs/>
          <w:sz w:val="22"/>
          <w:szCs w:val="22"/>
        </w:rPr>
        <w:t>PRZEDMIOT ZAMÓWIENIA</w:t>
      </w:r>
      <w:bookmarkEnd w:id="1"/>
      <w:r w:rsidRPr="006F4E7C">
        <w:rPr>
          <w:b/>
          <w:bCs/>
          <w:sz w:val="22"/>
          <w:szCs w:val="22"/>
        </w:rPr>
        <w:t xml:space="preserve"> </w:t>
      </w:r>
    </w:p>
    <w:p w14:paraId="23EAACD1" w14:textId="060017D2" w:rsidR="008953D5" w:rsidRPr="008953D5" w:rsidRDefault="008953D5" w:rsidP="008953D5">
      <w:pPr>
        <w:ind w:left="709"/>
        <w:jc w:val="both"/>
        <w:rPr>
          <w:rFonts w:cs="Calibri"/>
          <w:color w:val="000000"/>
          <w:sz w:val="22"/>
          <w:szCs w:val="22"/>
        </w:rPr>
      </w:pPr>
      <w:bookmarkStart w:id="2" w:name="_Hlk190947863"/>
      <w:bookmarkStart w:id="3" w:name="_Hlk143168933"/>
      <w:r w:rsidRPr="008953D5">
        <w:rPr>
          <w:rFonts w:cs="Calibri"/>
          <w:color w:val="000000"/>
          <w:sz w:val="22"/>
          <w:szCs w:val="22"/>
        </w:rPr>
        <w:t>Adaptacja pomieszczeń w Zespole Szkół Ponadpodstawowych nr 4 z siedzibą w Piotrkowie Trybunalskim</w:t>
      </w:r>
      <w:bookmarkEnd w:id="2"/>
      <w:r>
        <w:rPr>
          <w:rFonts w:cs="Calibri"/>
          <w:color w:val="000000"/>
          <w:sz w:val="22"/>
          <w:szCs w:val="22"/>
        </w:rPr>
        <w:t>.</w:t>
      </w:r>
    </w:p>
    <w:p w14:paraId="77F3553D" w14:textId="748764FA" w:rsidR="008953D5" w:rsidRPr="008953D5" w:rsidRDefault="00164E34" w:rsidP="000650EA">
      <w:pPr>
        <w:pStyle w:val="Akapitzlist"/>
        <w:numPr>
          <w:ilvl w:val="0"/>
          <w:numId w:val="1"/>
        </w:numPr>
        <w:spacing w:before="120"/>
        <w:ind w:left="714" w:hanging="357"/>
        <w:contextualSpacing w:val="0"/>
        <w:jc w:val="both"/>
        <w:outlineLvl w:val="0"/>
        <w:rPr>
          <w:b/>
          <w:bCs/>
          <w:sz w:val="22"/>
          <w:szCs w:val="22"/>
        </w:rPr>
      </w:pPr>
      <w:bookmarkStart w:id="4" w:name="_Toc190949934"/>
      <w:bookmarkEnd w:id="3"/>
      <w:r w:rsidRPr="006F4E7C">
        <w:rPr>
          <w:b/>
          <w:bCs/>
          <w:sz w:val="22"/>
          <w:szCs w:val="22"/>
        </w:rPr>
        <w:t>KODY WSPÓLNEGO SŁOWNIKA ZAMÓWIEŃ CPV</w:t>
      </w:r>
      <w:bookmarkEnd w:id="4"/>
    </w:p>
    <w:p w14:paraId="590A34C8" w14:textId="77777777" w:rsidR="008953D5" w:rsidRPr="008953D5" w:rsidRDefault="008953D5" w:rsidP="008953D5">
      <w:pPr>
        <w:pStyle w:val="Default"/>
        <w:spacing w:before="120"/>
        <w:ind w:left="720"/>
        <w:rPr>
          <w:sz w:val="22"/>
          <w:szCs w:val="22"/>
        </w:rPr>
      </w:pPr>
      <w:r w:rsidRPr="008953D5">
        <w:rPr>
          <w:sz w:val="22"/>
          <w:szCs w:val="22"/>
        </w:rPr>
        <w:t>Główny przedmiot:</w:t>
      </w:r>
    </w:p>
    <w:p w14:paraId="7797B418" w14:textId="77777777" w:rsidR="008953D5" w:rsidRPr="008953D5" w:rsidRDefault="008953D5" w:rsidP="008953D5">
      <w:pPr>
        <w:pStyle w:val="Default"/>
        <w:spacing w:before="120"/>
        <w:ind w:left="720"/>
        <w:rPr>
          <w:sz w:val="22"/>
          <w:szCs w:val="22"/>
        </w:rPr>
      </w:pPr>
      <w:r w:rsidRPr="008953D5">
        <w:rPr>
          <w:sz w:val="22"/>
          <w:szCs w:val="22"/>
        </w:rPr>
        <w:t>45453000 - Roboty remontowe i renowacyjne</w:t>
      </w:r>
    </w:p>
    <w:p w14:paraId="11E4FBF3" w14:textId="77777777" w:rsidR="008953D5" w:rsidRPr="008953D5" w:rsidRDefault="008953D5" w:rsidP="008953D5">
      <w:pPr>
        <w:pStyle w:val="Default"/>
        <w:spacing w:before="120"/>
        <w:ind w:left="720"/>
        <w:rPr>
          <w:sz w:val="22"/>
          <w:szCs w:val="22"/>
        </w:rPr>
      </w:pPr>
      <w:r w:rsidRPr="008953D5">
        <w:rPr>
          <w:sz w:val="22"/>
          <w:szCs w:val="22"/>
        </w:rPr>
        <w:t>Dodatkowe przedmioty:</w:t>
      </w:r>
    </w:p>
    <w:p w14:paraId="18A25D3D" w14:textId="77777777" w:rsidR="008953D5" w:rsidRPr="008953D5" w:rsidRDefault="008953D5" w:rsidP="008953D5">
      <w:pPr>
        <w:pStyle w:val="Default"/>
        <w:spacing w:before="120"/>
        <w:ind w:left="720"/>
        <w:rPr>
          <w:sz w:val="22"/>
          <w:szCs w:val="22"/>
        </w:rPr>
      </w:pPr>
      <w:r w:rsidRPr="008953D5">
        <w:rPr>
          <w:sz w:val="22"/>
          <w:szCs w:val="22"/>
        </w:rPr>
        <w:t>45410000 - Tynkowanie</w:t>
      </w:r>
    </w:p>
    <w:p w14:paraId="27DFBD56" w14:textId="77777777" w:rsidR="008953D5" w:rsidRPr="008953D5" w:rsidRDefault="008953D5" w:rsidP="008953D5">
      <w:pPr>
        <w:pStyle w:val="Default"/>
        <w:spacing w:before="120"/>
        <w:ind w:left="720"/>
        <w:rPr>
          <w:sz w:val="22"/>
          <w:szCs w:val="22"/>
        </w:rPr>
      </w:pPr>
      <w:r w:rsidRPr="008953D5">
        <w:rPr>
          <w:sz w:val="22"/>
          <w:szCs w:val="22"/>
        </w:rPr>
        <w:t xml:space="preserve">45430000 - Pokrywanie podłóg i ścian </w:t>
      </w:r>
    </w:p>
    <w:p w14:paraId="4D6F4D5B" w14:textId="77777777" w:rsidR="008953D5" w:rsidRPr="008953D5" w:rsidRDefault="008953D5" w:rsidP="008953D5">
      <w:pPr>
        <w:pStyle w:val="Default"/>
        <w:spacing w:before="120"/>
        <w:ind w:left="720"/>
        <w:rPr>
          <w:sz w:val="22"/>
          <w:szCs w:val="22"/>
        </w:rPr>
      </w:pPr>
      <w:r w:rsidRPr="008953D5">
        <w:rPr>
          <w:sz w:val="22"/>
          <w:szCs w:val="22"/>
        </w:rPr>
        <w:t>44221200 – Drzwi</w:t>
      </w:r>
    </w:p>
    <w:p w14:paraId="41F76FFA" w14:textId="77777777" w:rsidR="008953D5" w:rsidRPr="008953D5" w:rsidRDefault="008953D5" w:rsidP="008953D5">
      <w:pPr>
        <w:pStyle w:val="Default"/>
        <w:spacing w:before="120"/>
        <w:ind w:left="720"/>
        <w:rPr>
          <w:sz w:val="22"/>
          <w:szCs w:val="22"/>
        </w:rPr>
      </w:pPr>
      <w:r w:rsidRPr="008953D5">
        <w:rPr>
          <w:sz w:val="22"/>
          <w:szCs w:val="22"/>
        </w:rPr>
        <w:t>45440000 - Roboty malarskie i szklarskie</w:t>
      </w:r>
    </w:p>
    <w:p w14:paraId="4C8FB471" w14:textId="77777777" w:rsidR="008953D5" w:rsidRPr="008953D5" w:rsidRDefault="008953D5" w:rsidP="008953D5">
      <w:pPr>
        <w:pStyle w:val="Default"/>
        <w:spacing w:before="120"/>
        <w:ind w:left="720"/>
        <w:rPr>
          <w:sz w:val="22"/>
          <w:szCs w:val="22"/>
        </w:rPr>
      </w:pPr>
      <w:r w:rsidRPr="008953D5">
        <w:rPr>
          <w:sz w:val="22"/>
          <w:szCs w:val="22"/>
        </w:rPr>
        <w:t>45310000 - Roboty instalacyjne elektryczne</w:t>
      </w:r>
    </w:p>
    <w:p w14:paraId="58A2578F" w14:textId="77777777" w:rsidR="008953D5" w:rsidRPr="00BF7C45" w:rsidRDefault="008953D5" w:rsidP="008953D5">
      <w:pPr>
        <w:pStyle w:val="Default"/>
        <w:spacing w:before="120"/>
        <w:rPr>
          <w:sz w:val="22"/>
          <w:szCs w:val="22"/>
        </w:rPr>
      </w:pPr>
    </w:p>
    <w:p w14:paraId="08CE44B1" w14:textId="23AE708E" w:rsidR="00D53AFE" w:rsidRPr="006F4E7C" w:rsidRDefault="00D53AFE" w:rsidP="000650EA">
      <w:pPr>
        <w:pStyle w:val="Akapitzlist"/>
        <w:numPr>
          <w:ilvl w:val="0"/>
          <w:numId w:val="1"/>
        </w:numPr>
        <w:spacing w:before="120"/>
        <w:ind w:left="714" w:hanging="357"/>
        <w:contextualSpacing w:val="0"/>
        <w:jc w:val="both"/>
        <w:outlineLvl w:val="0"/>
        <w:rPr>
          <w:b/>
          <w:bCs/>
          <w:sz w:val="22"/>
          <w:szCs w:val="22"/>
        </w:rPr>
      </w:pPr>
      <w:bookmarkStart w:id="5" w:name="_Toc190949935"/>
      <w:r w:rsidRPr="006F4E7C">
        <w:rPr>
          <w:b/>
          <w:bCs/>
          <w:sz w:val="22"/>
          <w:szCs w:val="22"/>
        </w:rPr>
        <w:t>TRYB UDZIELENIA ZAMÓWIENIA</w:t>
      </w:r>
      <w:bookmarkEnd w:id="5"/>
      <w:r w:rsidRPr="006F4E7C">
        <w:rPr>
          <w:b/>
          <w:bCs/>
          <w:sz w:val="22"/>
          <w:szCs w:val="22"/>
        </w:rPr>
        <w:t xml:space="preserve"> </w:t>
      </w:r>
    </w:p>
    <w:p w14:paraId="40C8A430" w14:textId="4D1251D7" w:rsidR="008953D5" w:rsidRPr="008953D5" w:rsidRDefault="008953D5" w:rsidP="008953D5">
      <w:pPr>
        <w:spacing w:before="120"/>
        <w:ind w:left="709"/>
        <w:jc w:val="both"/>
        <w:rPr>
          <w:sz w:val="22"/>
          <w:szCs w:val="22"/>
        </w:rPr>
      </w:pPr>
      <w:r w:rsidRPr="008953D5">
        <w:rPr>
          <w:sz w:val="22"/>
          <w:szCs w:val="22"/>
        </w:rPr>
        <w:t>Zamówienie nie przekracza wartości 130 000 zł netto</w:t>
      </w:r>
      <w:r w:rsidR="00772DEB">
        <w:rPr>
          <w:sz w:val="22"/>
          <w:szCs w:val="22"/>
        </w:rPr>
        <w:t>.</w:t>
      </w:r>
    </w:p>
    <w:p w14:paraId="1C26B604" w14:textId="77777777" w:rsidR="008953D5" w:rsidRPr="00BF7C45" w:rsidRDefault="008953D5" w:rsidP="00071176">
      <w:pPr>
        <w:spacing w:before="120"/>
        <w:ind w:left="709"/>
        <w:jc w:val="both"/>
        <w:rPr>
          <w:sz w:val="22"/>
          <w:szCs w:val="22"/>
        </w:rPr>
      </w:pPr>
    </w:p>
    <w:p w14:paraId="6BEDCDF6" w14:textId="23BA9A5D" w:rsidR="0092552D" w:rsidRPr="006F4E7C" w:rsidRDefault="00071176" w:rsidP="000650EA">
      <w:pPr>
        <w:pStyle w:val="Akapitzlist"/>
        <w:numPr>
          <w:ilvl w:val="0"/>
          <w:numId w:val="1"/>
        </w:numPr>
        <w:spacing w:before="120"/>
        <w:ind w:left="714" w:hanging="357"/>
        <w:contextualSpacing w:val="0"/>
        <w:jc w:val="both"/>
        <w:outlineLvl w:val="0"/>
        <w:rPr>
          <w:b/>
          <w:bCs/>
          <w:sz w:val="22"/>
          <w:szCs w:val="22"/>
        </w:rPr>
      </w:pPr>
      <w:bookmarkStart w:id="6" w:name="_Toc190949936"/>
      <w:r w:rsidRPr="006F4E7C">
        <w:rPr>
          <w:b/>
          <w:bCs/>
          <w:sz w:val="22"/>
          <w:szCs w:val="22"/>
        </w:rPr>
        <w:t>MIEJSCE PROWADZONEGO POSTEPOWANIA</w:t>
      </w:r>
      <w:bookmarkEnd w:id="6"/>
    </w:p>
    <w:p w14:paraId="49545EC9" w14:textId="1D9FEA0A" w:rsidR="00557857" w:rsidRPr="00557857" w:rsidRDefault="00772DEB" w:rsidP="0092552D">
      <w:pPr>
        <w:spacing w:before="120"/>
        <w:ind w:left="709"/>
        <w:jc w:val="both"/>
        <w:rPr>
          <w:color w:val="FF0000"/>
          <w:sz w:val="22"/>
          <w:szCs w:val="22"/>
        </w:rPr>
      </w:pPr>
      <w:hyperlink r:id="rId9" w:history="1">
        <w:r w:rsidRPr="00772DEB">
          <w:rPr>
            <w:rStyle w:val="Hipercze"/>
          </w:rPr>
          <w:t>Strona główna - BIP-Zespół Szkół Ponadpodstawowych nr 4 w Piotrkowie Trybunalskim</w:t>
        </w:r>
      </w:hyperlink>
    </w:p>
    <w:p w14:paraId="1FB4B51B" w14:textId="77777777" w:rsidR="008953D5" w:rsidRPr="00BF7C45" w:rsidRDefault="008953D5" w:rsidP="00C65020">
      <w:pPr>
        <w:spacing w:before="120"/>
        <w:ind w:left="709"/>
        <w:jc w:val="both"/>
        <w:rPr>
          <w:sz w:val="22"/>
          <w:szCs w:val="22"/>
        </w:rPr>
      </w:pPr>
    </w:p>
    <w:p w14:paraId="6BBEA9C7" w14:textId="16718E66" w:rsidR="008953D5" w:rsidRPr="008953D5" w:rsidRDefault="00C30095" w:rsidP="000650EA">
      <w:pPr>
        <w:pStyle w:val="Akapitzlist"/>
        <w:numPr>
          <w:ilvl w:val="0"/>
          <w:numId w:val="1"/>
        </w:numPr>
        <w:spacing w:before="120"/>
        <w:ind w:left="714" w:hanging="357"/>
        <w:contextualSpacing w:val="0"/>
        <w:jc w:val="both"/>
        <w:outlineLvl w:val="0"/>
        <w:rPr>
          <w:rStyle w:val="markedcontent"/>
          <w:b/>
          <w:bCs/>
          <w:sz w:val="22"/>
          <w:szCs w:val="22"/>
        </w:rPr>
      </w:pPr>
      <w:bookmarkStart w:id="7" w:name="_Toc190949937"/>
      <w:r w:rsidRPr="006F4E7C">
        <w:rPr>
          <w:b/>
          <w:bCs/>
          <w:sz w:val="22"/>
          <w:szCs w:val="22"/>
        </w:rPr>
        <w:t>OPIS PRZEDMIOTU ZAMÓWIENIA</w:t>
      </w:r>
      <w:bookmarkEnd w:id="7"/>
    </w:p>
    <w:p w14:paraId="2610FC05" w14:textId="1D70A929" w:rsidR="008953D5" w:rsidRPr="008953D5" w:rsidRDefault="008953D5" w:rsidP="006453CA">
      <w:pPr>
        <w:spacing w:before="120"/>
        <w:ind w:left="709"/>
        <w:rPr>
          <w:sz w:val="22"/>
          <w:szCs w:val="22"/>
        </w:rPr>
      </w:pPr>
      <w:r w:rsidRPr="008953D5">
        <w:rPr>
          <w:sz w:val="22"/>
          <w:szCs w:val="22"/>
          <w:u w:val="single"/>
        </w:rPr>
        <w:t>I.I. Adaptacja Sali 104</w:t>
      </w:r>
      <w:r w:rsidRPr="008953D5">
        <w:rPr>
          <w:sz w:val="22"/>
          <w:szCs w:val="22"/>
          <w:u w:val="single"/>
        </w:rPr>
        <w:br/>
        <w:t>Szczegółowy opis prac do wykonania:</w:t>
      </w:r>
      <w:r w:rsidRPr="008953D5">
        <w:rPr>
          <w:sz w:val="22"/>
          <w:szCs w:val="22"/>
          <w:u w:val="single"/>
        </w:rPr>
        <w:br/>
      </w:r>
      <w:r w:rsidRPr="008953D5">
        <w:rPr>
          <w:sz w:val="22"/>
          <w:szCs w:val="22"/>
          <w:u w:val="single"/>
        </w:rPr>
        <w:br/>
      </w:r>
      <w:r w:rsidRPr="008953D5">
        <w:rPr>
          <w:sz w:val="22"/>
          <w:szCs w:val="22"/>
        </w:rPr>
        <w:t>Wszelkie opisane poniżej prace dotyczą zarówno wykonania usługi jak i dostarczenia wszelki niezbędnych do jej wykonania materiałów, narzędzi itp.</w:t>
      </w:r>
    </w:p>
    <w:p w14:paraId="74A1013D" w14:textId="77777777" w:rsidR="008953D5" w:rsidRPr="008953D5" w:rsidRDefault="008953D5" w:rsidP="000650EA">
      <w:pPr>
        <w:numPr>
          <w:ilvl w:val="0"/>
          <w:numId w:val="26"/>
        </w:numPr>
        <w:spacing w:before="120"/>
        <w:jc w:val="both"/>
        <w:rPr>
          <w:sz w:val="22"/>
          <w:szCs w:val="22"/>
        </w:rPr>
      </w:pPr>
      <w:r w:rsidRPr="008953D5">
        <w:rPr>
          <w:sz w:val="22"/>
          <w:szCs w:val="22"/>
        </w:rPr>
        <w:t>Uzupełnienie tynków wewnętrznych, kat. III, za pomocą zaprawy cementowo-wapiennej/wapna sucho-gaszonego na ścianach płaskich, słupach prostokąt. Podłoże: cegła, pustak ceramiczny, gazobeton, pianobeton w jednorazowym ujęciu na powierzchni 15 m² (+/- 5%).</w:t>
      </w:r>
    </w:p>
    <w:p w14:paraId="5FB96E8E" w14:textId="77777777" w:rsidR="008953D5" w:rsidRPr="008953D5" w:rsidRDefault="008953D5" w:rsidP="000650EA">
      <w:pPr>
        <w:numPr>
          <w:ilvl w:val="0"/>
          <w:numId w:val="26"/>
        </w:numPr>
        <w:spacing w:before="120"/>
        <w:jc w:val="both"/>
        <w:rPr>
          <w:sz w:val="22"/>
          <w:szCs w:val="22"/>
        </w:rPr>
      </w:pPr>
      <w:r w:rsidRPr="008953D5">
        <w:rPr>
          <w:sz w:val="22"/>
          <w:szCs w:val="22"/>
        </w:rPr>
        <w:t>Wykucie z muru podokienników betonowych z lastryko. Około 2,60 m2 (+/- 5%).</w:t>
      </w:r>
    </w:p>
    <w:p w14:paraId="67D31EEA" w14:textId="77777777" w:rsidR="008953D5" w:rsidRPr="008953D5" w:rsidRDefault="008953D5" w:rsidP="000650EA">
      <w:pPr>
        <w:numPr>
          <w:ilvl w:val="0"/>
          <w:numId w:val="26"/>
        </w:numPr>
        <w:spacing w:before="120"/>
        <w:jc w:val="both"/>
        <w:rPr>
          <w:sz w:val="22"/>
          <w:szCs w:val="22"/>
        </w:rPr>
      </w:pPr>
      <w:r w:rsidRPr="008953D5">
        <w:rPr>
          <w:sz w:val="22"/>
          <w:szCs w:val="22"/>
        </w:rPr>
        <w:t xml:space="preserve">Obsadzenie podokienników betonowych lub lastrykowych do 1,5 w ścianach z cegieł - analogia - parapet z konglomeratu. Około 2 m2 (+/- 5%) w tym: dostarczenie drzwi obsadzenie Parapetu z konglomeratu o grubości min. 3 cm max. 4 cm o szer.60 cm(+/- 5%) </w:t>
      </w:r>
      <w:r w:rsidRPr="008953D5">
        <w:rPr>
          <w:sz w:val="22"/>
          <w:szCs w:val="22"/>
        </w:rPr>
        <w:br/>
        <w:t>i dł.130 cm (+/- 5%), kolor jasno szary (RAL 7035 lub 7040 lub 7047 lub 9018 lub inny podobny zaakceptowany wcześniej przez Zamawiającego).</w:t>
      </w:r>
    </w:p>
    <w:p w14:paraId="2955F557" w14:textId="77777777" w:rsidR="008953D5" w:rsidRPr="008953D5" w:rsidRDefault="008953D5" w:rsidP="000650EA">
      <w:pPr>
        <w:numPr>
          <w:ilvl w:val="0"/>
          <w:numId w:val="26"/>
        </w:numPr>
        <w:spacing w:before="120"/>
        <w:jc w:val="both"/>
        <w:rPr>
          <w:sz w:val="22"/>
          <w:szCs w:val="22"/>
        </w:rPr>
      </w:pPr>
      <w:r w:rsidRPr="008953D5">
        <w:rPr>
          <w:sz w:val="22"/>
          <w:szCs w:val="22"/>
        </w:rPr>
        <w:t>Wywiezienie i utylizacja gruzu powstałego w ramach wykonywanych prac.</w:t>
      </w:r>
    </w:p>
    <w:p w14:paraId="61B1C785" w14:textId="77777777" w:rsidR="008953D5" w:rsidRPr="008953D5" w:rsidRDefault="008953D5" w:rsidP="000650EA">
      <w:pPr>
        <w:numPr>
          <w:ilvl w:val="0"/>
          <w:numId w:val="26"/>
        </w:numPr>
        <w:spacing w:before="120"/>
        <w:jc w:val="both"/>
        <w:rPr>
          <w:sz w:val="22"/>
          <w:szCs w:val="22"/>
        </w:rPr>
      </w:pPr>
      <w:r w:rsidRPr="008953D5">
        <w:rPr>
          <w:sz w:val="22"/>
          <w:szCs w:val="22"/>
        </w:rPr>
        <w:lastRenderedPageBreak/>
        <w:t>Wykonanie izolacji cieplnej i przeciwdźwiękowej pionowej z płyt styropianowych (płyty styropianowe grubości od 14 do 16 cm) na zaprawie bez siatki metalowej. Około 4,16 m2 (+/- 5%).</w:t>
      </w:r>
    </w:p>
    <w:p w14:paraId="7C402D01" w14:textId="41088298" w:rsidR="008953D5" w:rsidRPr="008953D5" w:rsidRDefault="008953D5" w:rsidP="000650EA">
      <w:pPr>
        <w:numPr>
          <w:ilvl w:val="0"/>
          <w:numId w:val="26"/>
        </w:numPr>
        <w:spacing w:before="120"/>
        <w:jc w:val="both"/>
        <w:rPr>
          <w:sz w:val="22"/>
          <w:szCs w:val="22"/>
        </w:rPr>
      </w:pPr>
      <w:r w:rsidRPr="008953D5">
        <w:rPr>
          <w:sz w:val="22"/>
          <w:szCs w:val="22"/>
        </w:rPr>
        <w:t>Uzupełnienie ścian lub/i zamurowanie otworów w ścianach z cegły na zaprawie cementowo-wapiennej/wapno sucho-g</w:t>
      </w:r>
      <w:r w:rsidR="00D51AE1">
        <w:rPr>
          <w:sz w:val="22"/>
          <w:szCs w:val="22"/>
        </w:rPr>
        <w:t xml:space="preserve">aszone. Około 0,52 m3 (+/-5%). </w:t>
      </w:r>
      <w:r w:rsidRPr="008953D5">
        <w:rPr>
          <w:sz w:val="22"/>
          <w:szCs w:val="22"/>
        </w:rPr>
        <w:t>Minimalne parametry materiałów użytych do wykonania przedmiotowego uzupełnienia: cegły budowlane pełne, cement o klasie wytrzymałości minimum 42,5 i wysokiej wytrzymałości wczesnej (R), wapno sucho-gaszone (hydratyzowane) i inne niezbędne do wykonania materiały o wysokiej klasie jakości i wytrzymałości.</w:t>
      </w:r>
    </w:p>
    <w:p w14:paraId="450B6A96" w14:textId="77777777" w:rsidR="008953D5" w:rsidRPr="008953D5" w:rsidRDefault="008953D5" w:rsidP="000650EA">
      <w:pPr>
        <w:numPr>
          <w:ilvl w:val="0"/>
          <w:numId w:val="26"/>
        </w:numPr>
        <w:spacing w:before="120"/>
        <w:jc w:val="both"/>
        <w:rPr>
          <w:sz w:val="22"/>
          <w:szCs w:val="22"/>
        </w:rPr>
      </w:pPr>
      <w:r w:rsidRPr="008953D5">
        <w:rPr>
          <w:sz w:val="22"/>
          <w:szCs w:val="22"/>
        </w:rPr>
        <w:t>Gruntowanie powierzchni pionowych preparatami gruntującymi wysokiej jakości. Około 111 m2 (+/- 5%). Krotność: 2.</w:t>
      </w:r>
    </w:p>
    <w:p w14:paraId="6204D3A2" w14:textId="77777777" w:rsidR="008953D5" w:rsidRPr="008953D5" w:rsidRDefault="008953D5" w:rsidP="000650EA">
      <w:pPr>
        <w:numPr>
          <w:ilvl w:val="0"/>
          <w:numId w:val="26"/>
        </w:numPr>
        <w:spacing w:before="120"/>
        <w:jc w:val="both"/>
        <w:rPr>
          <w:sz w:val="22"/>
          <w:szCs w:val="22"/>
        </w:rPr>
      </w:pPr>
      <w:r w:rsidRPr="008953D5">
        <w:rPr>
          <w:sz w:val="22"/>
          <w:szCs w:val="22"/>
        </w:rPr>
        <w:t xml:space="preserve">Wykonanie tynków wewnętrznych jednowarstwowych o grubości min.3 mm - max. 5 mm </w:t>
      </w:r>
      <w:r w:rsidRPr="008953D5">
        <w:rPr>
          <w:sz w:val="22"/>
          <w:szCs w:val="22"/>
        </w:rPr>
        <w:br/>
        <w:t>z gipsu szpachlowego na ścianach na podłożu z tynku. Około 80 m2 (+/- 5%).</w:t>
      </w:r>
    </w:p>
    <w:p w14:paraId="6E37D134" w14:textId="77777777" w:rsidR="008953D5" w:rsidRPr="008953D5" w:rsidRDefault="008953D5" w:rsidP="000650EA">
      <w:pPr>
        <w:numPr>
          <w:ilvl w:val="0"/>
          <w:numId w:val="26"/>
        </w:numPr>
        <w:spacing w:before="120"/>
        <w:jc w:val="both"/>
        <w:rPr>
          <w:sz w:val="22"/>
          <w:szCs w:val="22"/>
        </w:rPr>
      </w:pPr>
      <w:r w:rsidRPr="008953D5">
        <w:rPr>
          <w:sz w:val="22"/>
          <w:szCs w:val="22"/>
        </w:rPr>
        <w:t xml:space="preserve">Wykonanie tynków wewnętrznych jednowarstwowych o grubości min.3 mm - max. 5 mm </w:t>
      </w:r>
      <w:r w:rsidRPr="008953D5">
        <w:rPr>
          <w:sz w:val="22"/>
          <w:szCs w:val="22"/>
        </w:rPr>
        <w:br/>
        <w:t>z gipsu szpachlowego na stropach na podłożu z tynku. Około 31 m2 (+/- 5%).</w:t>
      </w:r>
    </w:p>
    <w:p w14:paraId="6E61B28C" w14:textId="77777777" w:rsidR="008953D5" w:rsidRPr="008953D5" w:rsidRDefault="008953D5" w:rsidP="000650EA">
      <w:pPr>
        <w:numPr>
          <w:ilvl w:val="0"/>
          <w:numId w:val="26"/>
        </w:numPr>
        <w:spacing w:before="120"/>
        <w:jc w:val="both"/>
        <w:rPr>
          <w:sz w:val="22"/>
          <w:szCs w:val="22"/>
        </w:rPr>
      </w:pPr>
      <w:r w:rsidRPr="008953D5">
        <w:rPr>
          <w:sz w:val="22"/>
          <w:szCs w:val="22"/>
        </w:rPr>
        <w:t>Minimum dwukrotne malowanie z gruntowaniem podłoży gipsowych farbą emulsyjną wysokiej jakości. Około 142 m2 (+/- 5%).</w:t>
      </w:r>
    </w:p>
    <w:p w14:paraId="350B8C09" w14:textId="77777777" w:rsidR="008953D5" w:rsidRPr="008953D5" w:rsidRDefault="008953D5" w:rsidP="000650EA">
      <w:pPr>
        <w:numPr>
          <w:ilvl w:val="0"/>
          <w:numId w:val="26"/>
        </w:numPr>
        <w:spacing w:before="120"/>
        <w:jc w:val="both"/>
        <w:rPr>
          <w:sz w:val="22"/>
          <w:szCs w:val="22"/>
        </w:rPr>
      </w:pPr>
      <w:r w:rsidRPr="008953D5">
        <w:rPr>
          <w:sz w:val="22"/>
          <w:szCs w:val="22"/>
        </w:rPr>
        <w:t>Wykucie z muru kratek wentylacyjnych, drzwiczek oraz obsadzenie kratek wentylacyjnych. 3 sztuki.</w:t>
      </w:r>
    </w:p>
    <w:p w14:paraId="170813C2" w14:textId="72949530" w:rsidR="008953D5" w:rsidRPr="008953D5" w:rsidRDefault="008953D5" w:rsidP="000650EA">
      <w:pPr>
        <w:numPr>
          <w:ilvl w:val="0"/>
          <w:numId w:val="26"/>
        </w:numPr>
        <w:spacing w:before="120"/>
        <w:jc w:val="both"/>
        <w:rPr>
          <w:sz w:val="22"/>
          <w:szCs w:val="22"/>
        </w:rPr>
      </w:pPr>
      <w:r w:rsidRPr="008953D5">
        <w:rPr>
          <w:sz w:val="22"/>
          <w:szCs w:val="22"/>
        </w:rPr>
        <w:t xml:space="preserve">Przygotowanie do malowania i dwukrotne malowanie farbą olejną stolarki drzwiowej, ścianek </w:t>
      </w:r>
      <w:r>
        <w:rPr>
          <w:sz w:val="22"/>
          <w:szCs w:val="22"/>
        </w:rPr>
        <w:br/>
      </w:r>
      <w:r w:rsidRPr="008953D5">
        <w:rPr>
          <w:sz w:val="22"/>
          <w:szCs w:val="22"/>
        </w:rPr>
        <w:t>i szafek o powierzchni ponad 1,0 m2, uprzednio malowanej. Około 4,5 m2 (+/- 5%).</w:t>
      </w:r>
    </w:p>
    <w:p w14:paraId="2BEAAED4" w14:textId="77777777" w:rsidR="008953D5" w:rsidRPr="008953D5" w:rsidRDefault="008953D5" w:rsidP="000650EA">
      <w:pPr>
        <w:numPr>
          <w:ilvl w:val="0"/>
          <w:numId w:val="26"/>
        </w:numPr>
        <w:spacing w:before="120"/>
        <w:jc w:val="both"/>
        <w:rPr>
          <w:sz w:val="22"/>
          <w:szCs w:val="22"/>
        </w:rPr>
      </w:pPr>
      <w:r w:rsidRPr="008953D5">
        <w:rPr>
          <w:sz w:val="22"/>
          <w:szCs w:val="22"/>
        </w:rPr>
        <w:t>Wykonanie i dostarczenie instalacji elektrycznej, w tym:</w:t>
      </w:r>
    </w:p>
    <w:p w14:paraId="6541BB14" w14:textId="77777777" w:rsidR="008953D5" w:rsidRPr="008953D5" w:rsidRDefault="008953D5" w:rsidP="000650EA">
      <w:pPr>
        <w:numPr>
          <w:ilvl w:val="1"/>
          <w:numId w:val="26"/>
        </w:numPr>
        <w:spacing w:before="120"/>
        <w:jc w:val="both"/>
        <w:rPr>
          <w:sz w:val="22"/>
          <w:szCs w:val="22"/>
        </w:rPr>
      </w:pPr>
      <w:r w:rsidRPr="008953D5">
        <w:rPr>
          <w:sz w:val="22"/>
          <w:szCs w:val="22"/>
        </w:rPr>
        <w:t>Instalacja elektryczna pod komputery z wykuciem i zaprawieniem bruzd, około 40 m (+/- 5%), wraz z listwami maskującymi do kabli, przewodów (biała), około 20 m (+/- 5%),</w:t>
      </w:r>
    </w:p>
    <w:p w14:paraId="25B2D3B8" w14:textId="77777777" w:rsidR="008953D5" w:rsidRPr="008953D5" w:rsidRDefault="008953D5" w:rsidP="000650EA">
      <w:pPr>
        <w:numPr>
          <w:ilvl w:val="1"/>
          <w:numId w:val="26"/>
        </w:numPr>
        <w:spacing w:before="120"/>
        <w:jc w:val="both"/>
        <w:rPr>
          <w:sz w:val="22"/>
          <w:szCs w:val="22"/>
        </w:rPr>
      </w:pPr>
      <w:r w:rsidRPr="008953D5">
        <w:rPr>
          <w:sz w:val="22"/>
          <w:szCs w:val="22"/>
        </w:rPr>
        <w:t>Dostawa i montaż osprzętu elektrycznego, w tym:</w:t>
      </w:r>
    </w:p>
    <w:p w14:paraId="5871116F" w14:textId="77777777" w:rsidR="008953D5" w:rsidRPr="008953D5" w:rsidRDefault="008953D5" w:rsidP="000650EA">
      <w:pPr>
        <w:numPr>
          <w:ilvl w:val="2"/>
          <w:numId w:val="26"/>
        </w:numPr>
        <w:spacing w:before="120"/>
        <w:jc w:val="both"/>
        <w:rPr>
          <w:sz w:val="22"/>
          <w:szCs w:val="22"/>
        </w:rPr>
      </w:pPr>
      <w:r w:rsidRPr="008953D5">
        <w:rPr>
          <w:sz w:val="22"/>
          <w:szCs w:val="22"/>
        </w:rPr>
        <w:t xml:space="preserve">panele sufitowe </w:t>
      </w:r>
      <w:proofErr w:type="spellStart"/>
      <w:r w:rsidRPr="008953D5">
        <w:rPr>
          <w:sz w:val="22"/>
          <w:szCs w:val="22"/>
        </w:rPr>
        <w:t>led</w:t>
      </w:r>
      <w:proofErr w:type="spellEnd"/>
      <w:r w:rsidRPr="008953D5">
        <w:rPr>
          <w:sz w:val="22"/>
          <w:szCs w:val="22"/>
        </w:rPr>
        <w:t xml:space="preserve"> 60x60cm 29W (o minimalnych parametrach: wydajność świetlna 137lm/W, możliwość ściemniania itp.; wraz z zasilaczem, sterownikiem </w:t>
      </w:r>
      <w:proofErr w:type="spellStart"/>
      <w:r w:rsidRPr="008953D5">
        <w:rPr>
          <w:sz w:val="22"/>
          <w:szCs w:val="22"/>
        </w:rPr>
        <w:t>led</w:t>
      </w:r>
      <w:proofErr w:type="spellEnd"/>
      <w:r w:rsidRPr="008953D5">
        <w:rPr>
          <w:sz w:val="22"/>
          <w:szCs w:val="22"/>
        </w:rPr>
        <w:t xml:space="preserve"> naściennym 1 strefowym (1 szt.), pilotem LED, stalowymi linkami do montażu i/lub innymi niezbędnymi uchwytami czy ramkami zależnie od zaproponowanego przez Wykonawcę modelu) - 4 sztuki,</w:t>
      </w:r>
    </w:p>
    <w:p w14:paraId="04B6B621" w14:textId="77777777" w:rsidR="008953D5" w:rsidRPr="008953D5" w:rsidRDefault="008953D5" w:rsidP="000650EA">
      <w:pPr>
        <w:numPr>
          <w:ilvl w:val="2"/>
          <w:numId w:val="26"/>
        </w:numPr>
        <w:spacing w:before="120"/>
        <w:jc w:val="both"/>
        <w:rPr>
          <w:sz w:val="22"/>
          <w:szCs w:val="22"/>
        </w:rPr>
      </w:pPr>
      <w:r w:rsidRPr="008953D5">
        <w:rPr>
          <w:sz w:val="22"/>
          <w:szCs w:val="22"/>
        </w:rPr>
        <w:t>gniazda pojedyncze z uziemieniem, z przesłonami torów prądowych, klapką dymną w kolorze białym - 16 sztuk.</w:t>
      </w:r>
    </w:p>
    <w:p w14:paraId="7075CB8E" w14:textId="77777777" w:rsidR="008953D5" w:rsidRPr="008953D5" w:rsidRDefault="008953D5" w:rsidP="008953D5">
      <w:pPr>
        <w:spacing w:before="120"/>
        <w:rPr>
          <w:sz w:val="22"/>
          <w:szCs w:val="22"/>
          <w:u w:val="single"/>
        </w:rPr>
      </w:pPr>
      <w:r w:rsidRPr="008953D5">
        <w:rPr>
          <w:sz w:val="22"/>
          <w:szCs w:val="22"/>
        </w:rPr>
        <w:br/>
      </w:r>
      <w:r w:rsidRPr="008953D5">
        <w:rPr>
          <w:sz w:val="22"/>
          <w:szCs w:val="22"/>
          <w:u w:val="single"/>
        </w:rPr>
        <w:t>I.II. Adaptacja Sali 103</w:t>
      </w:r>
      <w:r w:rsidRPr="008953D5">
        <w:rPr>
          <w:sz w:val="22"/>
          <w:szCs w:val="22"/>
          <w:u w:val="single"/>
        </w:rPr>
        <w:br/>
        <w:t>Szczegółowy opis prac do wykonania:</w:t>
      </w:r>
    </w:p>
    <w:p w14:paraId="720EEFEF" w14:textId="77777777" w:rsidR="008953D5" w:rsidRPr="008953D5" w:rsidRDefault="008953D5" w:rsidP="008953D5">
      <w:pPr>
        <w:spacing w:before="120"/>
        <w:jc w:val="both"/>
        <w:rPr>
          <w:sz w:val="22"/>
          <w:szCs w:val="22"/>
          <w:u w:val="single"/>
        </w:rPr>
      </w:pPr>
    </w:p>
    <w:p w14:paraId="42178CA6" w14:textId="77777777" w:rsidR="008953D5" w:rsidRPr="008953D5" w:rsidRDefault="008953D5" w:rsidP="000650EA">
      <w:pPr>
        <w:numPr>
          <w:ilvl w:val="0"/>
          <w:numId w:val="27"/>
        </w:numPr>
        <w:spacing w:before="120"/>
        <w:jc w:val="both"/>
        <w:rPr>
          <w:sz w:val="22"/>
          <w:szCs w:val="22"/>
        </w:rPr>
      </w:pPr>
      <w:r w:rsidRPr="008953D5">
        <w:rPr>
          <w:sz w:val="22"/>
          <w:szCs w:val="22"/>
        </w:rPr>
        <w:t>Uzupełnienie tynków wewnętrznych, kat. III, za pomocą zaprawy cementowo-wapiennej/wapna sucho-gaszonego na ścianach płaskich, słupach prostokąt. Podłoże: cegła, pustak ceramiczny, gazobeton, pianobeton w jednorazowym ujęciu na powierzchni 18 m² (+/- 5%).</w:t>
      </w:r>
    </w:p>
    <w:p w14:paraId="1C7B9AA4" w14:textId="77777777" w:rsidR="008953D5" w:rsidRPr="008953D5" w:rsidRDefault="008953D5" w:rsidP="000650EA">
      <w:pPr>
        <w:numPr>
          <w:ilvl w:val="0"/>
          <w:numId w:val="27"/>
        </w:numPr>
        <w:spacing w:before="120"/>
        <w:jc w:val="both"/>
        <w:rPr>
          <w:sz w:val="22"/>
          <w:szCs w:val="22"/>
        </w:rPr>
      </w:pPr>
      <w:r w:rsidRPr="008953D5">
        <w:rPr>
          <w:sz w:val="22"/>
          <w:szCs w:val="22"/>
        </w:rPr>
        <w:t xml:space="preserve">Wykucie z muru ościeżnic stalowych lub krat okiennych o powierzchni do 2 m2. Około </w:t>
      </w:r>
      <w:r w:rsidRPr="008953D5">
        <w:rPr>
          <w:sz w:val="22"/>
          <w:szCs w:val="22"/>
        </w:rPr>
        <w:br/>
        <w:t>2 m2 (+-/ 5%).</w:t>
      </w:r>
    </w:p>
    <w:p w14:paraId="4CE8535A" w14:textId="77777777" w:rsidR="008953D5" w:rsidRPr="008953D5" w:rsidRDefault="008953D5" w:rsidP="000650EA">
      <w:pPr>
        <w:numPr>
          <w:ilvl w:val="0"/>
          <w:numId w:val="27"/>
        </w:numPr>
        <w:spacing w:before="120"/>
        <w:jc w:val="both"/>
        <w:rPr>
          <w:sz w:val="22"/>
          <w:szCs w:val="22"/>
        </w:rPr>
      </w:pPr>
      <w:r w:rsidRPr="008953D5">
        <w:rPr>
          <w:sz w:val="22"/>
          <w:szCs w:val="22"/>
        </w:rPr>
        <w:t>Wykonanie przesklepień otworów w ścianach z cegieł z wykuciem bruzd dla belek. Około 0,08 m3 (+/- 5%). W tym. m.in.:</w:t>
      </w:r>
    </w:p>
    <w:p w14:paraId="07D2925E" w14:textId="77777777" w:rsidR="008953D5" w:rsidRPr="008953D5" w:rsidRDefault="008953D5" w:rsidP="000650EA">
      <w:pPr>
        <w:numPr>
          <w:ilvl w:val="1"/>
          <w:numId w:val="27"/>
        </w:numPr>
        <w:spacing w:before="120"/>
        <w:jc w:val="both"/>
        <w:rPr>
          <w:sz w:val="22"/>
          <w:szCs w:val="22"/>
        </w:rPr>
      </w:pPr>
      <w:r w:rsidRPr="008953D5">
        <w:rPr>
          <w:sz w:val="22"/>
          <w:szCs w:val="22"/>
        </w:rPr>
        <w:t>dostarczenie i obsadzenie belek stalowych do I NP 180 mm. Około 3,60 m (+/- 5%).</w:t>
      </w:r>
    </w:p>
    <w:p w14:paraId="3445DE7D" w14:textId="77777777" w:rsidR="008953D5" w:rsidRPr="008953D5" w:rsidRDefault="008953D5" w:rsidP="000650EA">
      <w:pPr>
        <w:numPr>
          <w:ilvl w:val="1"/>
          <w:numId w:val="27"/>
        </w:numPr>
        <w:spacing w:before="120"/>
        <w:jc w:val="both"/>
        <w:rPr>
          <w:sz w:val="22"/>
          <w:szCs w:val="22"/>
        </w:rPr>
      </w:pPr>
      <w:r w:rsidRPr="008953D5">
        <w:rPr>
          <w:sz w:val="22"/>
          <w:szCs w:val="22"/>
        </w:rPr>
        <w:t>Umocowanie siatki "</w:t>
      </w:r>
      <w:proofErr w:type="spellStart"/>
      <w:r w:rsidRPr="008953D5">
        <w:rPr>
          <w:sz w:val="22"/>
          <w:szCs w:val="22"/>
        </w:rPr>
        <w:t>Rabitza</w:t>
      </w:r>
      <w:proofErr w:type="spellEnd"/>
      <w:r w:rsidRPr="008953D5">
        <w:rPr>
          <w:sz w:val="22"/>
          <w:szCs w:val="22"/>
        </w:rPr>
        <w:t>" na stopkach belek, bez względu na rodzaj belki-stalowe, prefabrykowane. Około 3,60 m (+/- 5%).</w:t>
      </w:r>
    </w:p>
    <w:p w14:paraId="7775400B" w14:textId="77777777" w:rsidR="008953D5" w:rsidRPr="008953D5" w:rsidRDefault="008953D5" w:rsidP="000650EA">
      <w:pPr>
        <w:numPr>
          <w:ilvl w:val="1"/>
          <w:numId w:val="27"/>
        </w:numPr>
        <w:spacing w:before="120"/>
        <w:jc w:val="both"/>
        <w:rPr>
          <w:sz w:val="22"/>
          <w:szCs w:val="22"/>
        </w:rPr>
      </w:pPr>
      <w:r w:rsidRPr="008953D5">
        <w:rPr>
          <w:sz w:val="22"/>
          <w:szCs w:val="22"/>
        </w:rPr>
        <w:lastRenderedPageBreak/>
        <w:t xml:space="preserve">Wypełnienie oczek siatki cięto-ciągnionej zaprawą cementową na ścianach </w:t>
      </w:r>
      <w:r w:rsidRPr="008953D5">
        <w:rPr>
          <w:sz w:val="22"/>
          <w:szCs w:val="22"/>
        </w:rPr>
        <w:br/>
        <w:t>i stropach. Około 4,5 m2 (+/- 5%).</w:t>
      </w:r>
    </w:p>
    <w:p w14:paraId="6826CFA5" w14:textId="77777777" w:rsidR="008953D5" w:rsidRPr="008953D5" w:rsidRDefault="008953D5" w:rsidP="000650EA">
      <w:pPr>
        <w:numPr>
          <w:ilvl w:val="0"/>
          <w:numId w:val="27"/>
        </w:numPr>
        <w:spacing w:before="120"/>
        <w:jc w:val="both"/>
        <w:rPr>
          <w:sz w:val="22"/>
          <w:szCs w:val="22"/>
        </w:rPr>
      </w:pPr>
      <w:r w:rsidRPr="008953D5">
        <w:rPr>
          <w:sz w:val="22"/>
          <w:szCs w:val="22"/>
        </w:rPr>
        <w:t xml:space="preserve">Wykonanie tynków zwykłych wewnętrznych kat. III z zaprawy cementowo – wapiennej </w:t>
      </w:r>
      <w:r w:rsidRPr="008953D5">
        <w:rPr>
          <w:sz w:val="22"/>
          <w:szCs w:val="22"/>
        </w:rPr>
        <w:br/>
        <w:t xml:space="preserve">z wapna </w:t>
      </w:r>
      <w:proofErr w:type="spellStart"/>
      <w:r w:rsidRPr="008953D5">
        <w:rPr>
          <w:sz w:val="22"/>
          <w:szCs w:val="22"/>
        </w:rPr>
        <w:t>suchogaszonego</w:t>
      </w:r>
      <w:proofErr w:type="spellEnd"/>
      <w:r w:rsidRPr="008953D5">
        <w:rPr>
          <w:sz w:val="22"/>
          <w:szCs w:val="22"/>
        </w:rPr>
        <w:t xml:space="preserve"> na podłożu z cegieł pustaków ceramicznych, betonów, na ościeżach szerokości do 40 cm. Około 5,5 m (+/- 5%).</w:t>
      </w:r>
    </w:p>
    <w:p w14:paraId="33F8CB47" w14:textId="77777777" w:rsidR="008953D5" w:rsidRPr="008953D5" w:rsidRDefault="008953D5" w:rsidP="000650EA">
      <w:pPr>
        <w:numPr>
          <w:ilvl w:val="0"/>
          <w:numId w:val="27"/>
        </w:numPr>
        <w:spacing w:before="120"/>
        <w:jc w:val="both"/>
        <w:rPr>
          <w:sz w:val="22"/>
          <w:szCs w:val="22"/>
        </w:rPr>
      </w:pPr>
      <w:r w:rsidRPr="008953D5">
        <w:rPr>
          <w:sz w:val="22"/>
          <w:szCs w:val="22"/>
        </w:rPr>
        <w:t>Wykucie bruzd pionowych o głębokości i szerokości 1/2 X 1 1/2 cegły w ścianach na zaprawie cementowo-wapiennej - głębokość około 42cm (+/- 5%) - R współczynnik 3,5. Około 2 m (+- 5%).</w:t>
      </w:r>
    </w:p>
    <w:p w14:paraId="6A9B3091" w14:textId="77777777" w:rsidR="008953D5" w:rsidRPr="008953D5" w:rsidRDefault="008953D5" w:rsidP="000650EA">
      <w:pPr>
        <w:numPr>
          <w:ilvl w:val="0"/>
          <w:numId w:val="27"/>
        </w:numPr>
        <w:spacing w:before="120"/>
        <w:jc w:val="both"/>
        <w:rPr>
          <w:sz w:val="22"/>
          <w:szCs w:val="22"/>
        </w:rPr>
      </w:pPr>
      <w:r w:rsidRPr="008953D5">
        <w:rPr>
          <w:sz w:val="22"/>
          <w:szCs w:val="22"/>
        </w:rPr>
        <w:t>Wykucie z muru podokienników betonowych z lastryko. Około 1,60 m (+/- 5%).</w:t>
      </w:r>
    </w:p>
    <w:p w14:paraId="5EA31958" w14:textId="77777777" w:rsidR="008953D5" w:rsidRPr="008953D5" w:rsidRDefault="008953D5" w:rsidP="000650EA">
      <w:pPr>
        <w:numPr>
          <w:ilvl w:val="0"/>
          <w:numId w:val="27"/>
        </w:numPr>
        <w:spacing w:before="120"/>
        <w:jc w:val="both"/>
        <w:rPr>
          <w:sz w:val="22"/>
          <w:szCs w:val="22"/>
        </w:rPr>
      </w:pPr>
      <w:r w:rsidRPr="008953D5">
        <w:rPr>
          <w:sz w:val="22"/>
          <w:szCs w:val="22"/>
        </w:rPr>
        <w:t xml:space="preserve">Obsadzenie podokienników betonowych lub lastrykowych ponad 1,5 w ścianach z cegieł, </w:t>
      </w:r>
      <w:r w:rsidRPr="008953D5">
        <w:rPr>
          <w:sz w:val="22"/>
          <w:szCs w:val="22"/>
        </w:rPr>
        <w:br/>
        <w:t>w tym m.in.:</w:t>
      </w:r>
    </w:p>
    <w:p w14:paraId="321029AC" w14:textId="77777777" w:rsidR="008953D5" w:rsidRPr="008953D5" w:rsidRDefault="008953D5" w:rsidP="000650EA">
      <w:pPr>
        <w:numPr>
          <w:ilvl w:val="1"/>
          <w:numId w:val="27"/>
        </w:numPr>
        <w:spacing w:before="120"/>
        <w:jc w:val="both"/>
        <w:rPr>
          <w:sz w:val="22"/>
          <w:szCs w:val="22"/>
        </w:rPr>
      </w:pPr>
      <w:r w:rsidRPr="008953D5">
        <w:rPr>
          <w:sz w:val="22"/>
          <w:szCs w:val="22"/>
        </w:rPr>
        <w:t>Dostarczenie i obsadzenie parapetu z konglomeratu o grubości min. 3 cm max. 4 cm o szerokości min. 60 cm(+- 5%). i długości 160 cm (+/- 5%), kolor jasno szary (RAL 7035 lub 7040 lub 7047 lub 9018 lub inny podobny zaakceptowany wcześniej przez Zamawiającego).</w:t>
      </w:r>
    </w:p>
    <w:p w14:paraId="311B8A1F" w14:textId="77777777" w:rsidR="008953D5" w:rsidRPr="008953D5" w:rsidRDefault="008953D5" w:rsidP="000650EA">
      <w:pPr>
        <w:numPr>
          <w:ilvl w:val="0"/>
          <w:numId w:val="27"/>
        </w:numPr>
        <w:spacing w:before="120"/>
        <w:jc w:val="both"/>
        <w:rPr>
          <w:sz w:val="22"/>
          <w:szCs w:val="22"/>
        </w:rPr>
      </w:pPr>
      <w:r w:rsidRPr="008953D5">
        <w:rPr>
          <w:sz w:val="22"/>
          <w:szCs w:val="22"/>
        </w:rPr>
        <w:t>Wywiezienie i utylizacja gruzu powstałego w ramach wykonywanych prac.</w:t>
      </w:r>
    </w:p>
    <w:p w14:paraId="088E8A8D" w14:textId="77777777" w:rsidR="008953D5" w:rsidRPr="008953D5" w:rsidRDefault="008953D5" w:rsidP="000650EA">
      <w:pPr>
        <w:numPr>
          <w:ilvl w:val="0"/>
          <w:numId w:val="27"/>
        </w:numPr>
        <w:spacing w:before="120"/>
        <w:jc w:val="both"/>
        <w:rPr>
          <w:sz w:val="22"/>
          <w:szCs w:val="22"/>
        </w:rPr>
      </w:pPr>
      <w:r w:rsidRPr="008953D5">
        <w:rPr>
          <w:sz w:val="22"/>
          <w:szCs w:val="22"/>
        </w:rPr>
        <w:t xml:space="preserve">Zeskrobanie i zmycie starej farby w pomieszczeniu o powierzchni podłogi około 70 m2 </w:t>
      </w:r>
      <w:r w:rsidRPr="008953D5">
        <w:rPr>
          <w:sz w:val="22"/>
          <w:szCs w:val="22"/>
        </w:rPr>
        <w:br/>
        <w:t>(+/- 5%).</w:t>
      </w:r>
    </w:p>
    <w:p w14:paraId="5F65FB0B" w14:textId="77777777" w:rsidR="008953D5" w:rsidRPr="008953D5" w:rsidRDefault="008953D5" w:rsidP="000650EA">
      <w:pPr>
        <w:numPr>
          <w:ilvl w:val="0"/>
          <w:numId w:val="27"/>
        </w:numPr>
        <w:spacing w:before="120"/>
        <w:jc w:val="both"/>
        <w:rPr>
          <w:sz w:val="22"/>
          <w:szCs w:val="22"/>
        </w:rPr>
      </w:pPr>
      <w:r w:rsidRPr="008953D5">
        <w:rPr>
          <w:sz w:val="22"/>
          <w:szCs w:val="22"/>
        </w:rPr>
        <w:t>Gruntowanie powierzchni pionowych preparatami gruntującymi wysokiej jakości. Około 70 m2 (+- 5%). Krotność: 2.</w:t>
      </w:r>
    </w:p>
    <w:p w14:paraId="665CBB32" w14:textId="77777777" w:rsidR="008953D5" w:rsidRPr="008953D5" w:rsidRDefault="008953D5" w:rsidP="000650EA">
      <w:pPr>
        <w:numPr>
          <w:ilvl w:val="0"/>
          <w:numId w:val="27"/>
        </w:numPr>
        <w:spacing w:before="120"/>
        <w:jc w:val="both"/>
        <w:rPr>
          <w:sz w:val="22"/>
          <w:szCs w:val="22"/>
        </w:rPr>
      </w:pPr>
      <w:r w:rsidRPr="008953D5">
        <w:rPr>
          <w:sz w:val="22"/>
          <w:szCs w:val="22"/>
        </w:rPr>
        <w:t xml:space="preserve">Wykonanie tynków wewnętrznych jednowarstwowych o grubości min.3 mm - max. 5 mm </w:t>
      </w:r>
      <w:r w:rsidRPr="008953D5">
        <w:rPr>
          <w:sz w:val="22"/>
          <w:szCs w:val="22"/>
        </w:rPr>
        <w:br/>
        <w:t>z gipsu szpachlowego na ścianach na podłożu z tynku. Około 55 m2 (+/- 5%).</w:t>
      </w:r>
    </w:p>
    <w:p w14:paraId="0E866414" w14:textId="77777777" w:rsidR="008953D5" w:rsidRPr="008953D5" w:rsidRDefault="008953D5" w:rsidP="000650EA">
      <w:pPr>
        <w:numPr>
          <w:ilvl w:val="0"/>
          <w:numId w:val="27"/>
        </w:numPr>
        <w:spacing w:before="120"/>
        <w:jc w:val="both"/>
        <w:rPr>
          <w:sz w:val="22"/>
          <w:szCs w:val="22"/>
        </w:rPr>
      </w:pPr>
      <w:r w:rsidRPr="008953D5">
        <w:rPr>
          <w:sz w:val="22"/>
          <w:szCs w:val="22"/>
        </w:rPr>
        <w:t xml:space="preserve">Wykonanie tynków wewnętrznych jednowarstwowych o grubości min.3 mm - max. 5 mm </w:t>
      </w:r>
      <w:r w:rsidRPr="008953D5">
        <w:rPr>
          <w:sz w:val="22"/>
          <w:szCs w:val="22"/>
        </w:rPr>
        <w:br/>
        <w:t>z gipsu szpachlowego na stropach na podłożu z tynku. Około 15 m2 (+/- 5%).</w:t>
      </w:r>
    </w:p>
    <w:p w14:paraId="54BA10DB" w14:textId="77777777" w:rsidR="008953D5" w:rsidRPr="008953D5" w:rsidRDefault="008953D5" w:rsidP="000650EA">
      <w:pPr>
        <w:numPr>
          <w:ilvl w:val="0"/>
          <w:numId w:val="27"/>
        </w:numPr>
        <w:spacing w:before="120"/>
        <w:jc w:val="both"/>
        <w:rPr>
          <w:sz w:val="22"/>
          <w:szCs w:val="22"/>
        </w:rPr>
      </w:pPr>
      <w:r w:rsidRPr="008953D5">
        <w:rPr>
          <w:sz w:val="22"/>
          <w:szCs w:val="22"/>
        </w:rPr>
        <w:t>Minimum dwukrotne malowanie z gruntowaniem podłoży gipsowych farbą emulsyjną wysokiej jakości. Około 70 m2 (+/- 5%).</w:t>
      </w:r>
    </w:p>
    <w:p w14:paraId="0125873E" w14:textId="77777777" w:rsidR="008953D5" w:rsidRPr="008953D5" w:rsidRDefault="008953D5" w:rsidP="000650EA">
      <w:pPr>
        <w:numPr>
          <w:ilvl w:val="0"/>
          <w:numId w:val="27"/>
        </w:numPr>
        <w:spacing w:before="120"/>
        <w:jc w:val="both"/>
        <w:rPr>
          <w:sz w:val="22"/>
          <w:szCs w:val="22"/>
        </w:rPr>
      </w:pPr>
      <w:r w:rsidRPr="008953D5">
        <w:rPr>
          <w:sz w:val="22"/>
          <w:szCs w:val="22"/>
        </w:rPr>
        <w:t>Dostarczenie i zamontowanie skrzydła drzwiowego płytowego wewnętrznie pełnego, fabrycznie wykończone. [około 1,80 m2 (+/- 5%)] wraz z ościeżnicą drewnianą. Wykonawca zaproponuje minimum 3 kolory skrzydła wraz z ościeżnicą do wyboru dla Zamawiającego.</w:t>
      </w:r>
    </w:p>
    <w:p w14:paraId="17C1F54C" w14:textId="77777777" w:rsidR="008953D5" w:rsidRPr="008953D5" w:rsidRDefault="008953D5" w:rsidP="000650EA">
      <w:pPr>
        <w:numPr>
          <w:ilvl w:val="0"/>
          <w:numId w:val="27"/>
        </w:numPr>
        <w:spacing w:before="120"/>
        <w:jc w:val="both"/>
        <w:rPr>
          <w:sz w:val="22"/>
          <w:szCs w:val="22"/>
        </w:rPr>
      </w:pPr>
      <w:r w:rsidRPr="008953D5">
        <w:rPr>
          <w:sz w:val="22"/>
          <w:szCs w:val="22"/>
        </w:rPr>
        <w:t xml:space="preserve">Wykucie i obsadzenie </w:t>
      </w:r>
      <w:proofErr w:type="spellStart"/>
      <w:r w:rsidRPr="008953D5">
        <w:rPr>
          <w:sz w:val="22"/>
          <w:szCs w:val="22"/>
        </w:rPr>
        <w:t>krati</w:t>
      </w:r>
      <w:proofErr w:type="spellEnd"/>
      <w:r w:rsidRPr="008953D5">
        <w:rPr>
          <w:sz w:val="22"/>
          <w:szCs w:val="22"/>
        </w:rPr>
        <w:t xml:space="preserve"> wentylacyjnej w ścianach z cegieł. 1 sztuka.</w:t>
      </w:r>
    </w:p>
    <w:p w14:paraId="06EC18B1" w14:textId="77777777" w:rsidR="008953D5" w:rsidRPr="008953D5" w:rsidRDefault="008953D5" w:rsidP="000650EA">
      <w:pPr>
        <w:numPr>
          <w:ilvl w:val="0"/>
          <w:numId w:val="27"/>
        </w:numPr>
        <w:spacing w:before="120"/>
        <w:jc w:val="both"/>
        <w:rPr>
          <w:sz w:val="22"/>
          <w:szCs w:val="22"/>
        </w:rPr>
      </w:pPr>
      <w:r w:rsidRPr="008953D5">
        <w:rPr>
          <w:sz w:val="22"/>
          <w:szCs w:val="22"/>
        </w:rPr>
        <w:t>Wykonanie i dostarczenie instalacji elektrycznej, w tym:</w:t>
      </w:r>
    </w:p>
    <w:p w14:paraId="2A7BE022" w14:textId="77777777" w:rsidR="008953D5" w:rsidRPr="008953D5" w:rsidRDefault="008953D5" w:rsidP="000650EA">
      <w:pPr>
        <w:numPr>
          <w:ilvl w:val="1"/>
          <w:numId w:val="27"/>
        </w:numPr>
        <w:spacing w:before="120"/>
        <w:jc w:val="both"/>
        <w:rPr>
          <w:sz w:val="22"/>
          <w:szCs w:val="22"/>
        </w:rPr>
      </w:pPr>
      <w:r w:rsidRPr="008953D5">
        <w:rPr>
          <w:sz w:val="22"/>
          <w:szCs w:val="22"/>
        </w:rPr>
        <w:t xml:space="preserve">Instalacja elektryczna pod komputery z wykuciem i zaprawieniem bruzd, około 25 m (+/- 5%) wraz z listwami maskującymi do kabli, przewodów (biała), około 10 m </w:t>
      </w:r>
      <w:r w:rsidRPr="008953D5">
        <w:rPr>
          <w:sz w:val="22"/>
          <w:szCs w:val="22"/>
        </w:rPr>
        <w:br/>
        <w:t>(+/- 5%),</w:t>
      </w:r>
    </w:p>
    <w:p w14:paraId="6D523F6B" w14:textId="77777777" w:rsidR="008953D5" w:rsidRPr="008953D5" w:rsidRDefault="008953D5" w:rsidP="000650EA">
      <w:pPr>
        <w:numPr>
          <w:ilvl w:val="1"/>
          <w:numId w:val="27"/>
        </w:numPr>
        <w:spacing w:before="120"/>
        <w:jc w:val="both"/>
        <w:rPr>
          <w:sz w:val="22"/>
          <w:szCs w:val="22"/>
        </w:rPr>
      </w:pPr>
      <w:r w:rsidRPr="008953D5">
        <w:rPr>
          <w:sz w:val="22"/>
          <w:szCs w:val="22"/>
        </w:rPr>
        <w:t>Montaż osprzętu elektrycznego:</w:t>
      </w:r>
    </w:p>
    <w:p w14:paraId="0757E3DF" w14:textId="77777777" w:rsidR="008953D5" w:rsidRPr="008953D5" w:rsidRDefault="008953D5" w:rsidP="000650EA">
      <w:pPr>
        <w:numPr>
          <w:ilvl w:val="0"/>
          <w:numId w:val="28"/>
        </w:numPr>
        <w:spacing w:before="120"/>
        <w:jc w:val="both"/>
        <w:rPr>
          <w:sz w:val="22"/>
          <w:szCs w:val="22"/>
        </w:rPr>
      </w:pPr>
      <w:r w:rsidRPr="008953D5">
        <w:rPr>
          <w:sz w:val="22"/>
          <w:szCs w:val="22"/>
        </w:rPr>
        <w:t>gniazda pojedyncze z uziemieniem, z przesłonami torów prądowych, klapką dymną w kolorze białym - 4 sztuki.</w:t>
      </w:r>
    </w:p>
    <w:p w14:paraId="51CDA4C6" w14:textId="77777777" w:rsidR="008953D5" w:rsidRPr="008953D5" w:rsidRDefault="008953D5" w:rsidP="000650EA">
      <w:pPr>
        <w:numPr>
          <w:ilvl w:val="0"/>
          <w:numId w:val="28"/>
        </w:numPr>
        <w:spacing w:before="120"/>
        <w:jc w:val="both"/>
        <w:rPr>
          <w:sz w:val="22"/>
          <w:szCs w:val="22"/>
        </w:rPr>
      </w:pPr>
      <w:r w:rsidRPr="008953D5">
        <w:rPr>
          <w:sz w:val="22"/>
          <w:szCs w:val="22"/>
        </w:rPr>
        <w:t>włącznik podwójny montowany podtynkowo w kolorze białym.</w:t>
      </w:r>
    </w:p>
    <w:p w14:paraId="593713B3" w14:textId="77777777" w:rsidR="008953D5" w:rsidRPr="008953D5" w:rsidRDefault="008953D5" w:rsidP="000650EA">
      <w:pPr>
        <w:numPr>
          <w:ilvl w:val="0"/>
          <w:numId w:val="27"/>
        </w:numPr>
        <w:spacing w:before="120"/>
        <w:jc w:val="both"/>
        <w:rPr>
          <w:sz w:val="22"/>
          <w:szCs w:val="22"/>
        </w:rPr>
      </w:pPr>
      <w:r w:rsidRPr="008953D5">
        <w:rPr>
          <w:sz w:val="22"/>
          <w:szCs w:val="22"/>
        </w:rPr>
        <w:t xml:space="preserve">Demontaż starych okien i montaż nowych (2 sztuki) . Jedno okno zawiera 2 skrzydła, jedno okno łukowe </w:t>
      </w:r>
      <w:proofErr w:type="spellStart"/>
      <w:r w:rsidRPr="008953D5">
        <w:rPr>
          <w:sz w:val="22"/>
          <w:szCs w:val="22"/>
        </w:rPr>
        <w:t>fix</w:t>
      </w:r>
      <w:proofErr w:type="spellEnd"/>
      <w:r w:rsidRPr="008953D5">
        <w:rPr>
          <w:sz w:val="22"/>
          <w:szCs w:val="22"/>
        </w:rPr>
        <w:t>:</w:t>
      </w:r>
    </w:p>
    <w:p w14:paraId="30FB96B7" w14:textId="77777777" w:rsidR="008953D5" w:rsidRPr="008953D5" w:rsidRDefault="008953D5" w:rsidP="008953D5">
      <w:pPr>
        <w:spacing w:before="120"/>
        <w:jc w:val="both"/>
        <w:rPr>
          <w:sz w:val="22"/>
          <w:szCs w:val="22"/>
        </w:rPr>
      </w:pPr>
    </w:p>
    <w:p w14:paraId="3ED1B868" w14:textId="77777777" w:rsidR="008953D5" w:rsidRPr="008953D5" w:rsidRDefault="008953D5" w:rsidP="000650EA">
      <w:pPr>
        <w:numPr>
          <w:ilvl w:val="0"/>
          <w:numId w:val="29"/>
        </w:numPr>
        <w:spacing w:before="120"/>
        <w:jc w:val="both"/>
        <w:rPr>
          <w:sz w:val="22"/>
          <w:szCs w:val="22"/>
        </w:rPr>
      </w:pPr>
      <w:r w:rsidRPr="008953D5">
        <w:rPr>
          <w:sz w:val="22"/>
          <w:szCs w:val="22"/>
        </w:rPr>
        <w:t>Rodzaj okien: Okna trzyszybowe, energooszczędne, o wysokich parametrach izolacyjnych.</w:t>
      </w:r>
    </w:p>
    <w:p w14:paraId="0E9C4407" w14:textId="77777777" w:rsidR="008953D5" w:rsidRPr="008953D5" w:rsidRDefault="008953D5" w:rsidP="000650EA">
      <w:pPr>
        <w:numPr>
          <w:ilvl w:val="0"/>
          <w:numId w:val="29"/>
        </w:numPr>
        <w:spacing w:before="120"/>
        <w:jc w:val="both"/>
        <w:rPr>
          <w:sz w:val="22"/>
          <w:szCs w:val="22"/>
        </w:rPr>
      </w:pPr>
      <w:r w:rsidRPr="008953D5">
        <w:rPr>
          <w:sz w:val="22"/>
          <w:szCs w:val="22"/>
        </w:rPr>
        <w:t xml:space="preserve">Materiał ramy: PVC </w:t>
      </w:r>
    </w:p>
    <w:p w14:paraId="1BEA76A5" w14:textId="77777777" w:rsidR="008953D5" w:rsidRPr="008953D5" w:rsidRDefault="008953D5" w:rsidP="000650EA">
      <w:pPr>
        <w:numPr>
          <w:ilvl w:val="0"/>
          <w:numId w:val="29"/>
        </w:numPr>
        <w:spacing w:before="120"/>
        <w:jc w:val="both"/>
        <w:rPr>
          <w:sz w:val="22"/>
          <w:szCs w:val="22"/>
        </w:rPr>
      </w:pPr>
      <w:r w:rsidRPr="008953D5">
        <w:rPr>
          <w:sz w:val="22"/>
          <w:szCs w:val="22"/>
        </w:rPr>
        <w:t>Kolor ramy:</w:t>
      </w:r>
    </w:p>
    <w:p w14:paraId="0CD650F7" w14:textId="77777777" w:rsidR="008953D5" w:rsidRPr="008953D5" w:rsidRDefault="008953D5" w:rsidP="000650EA">
      <w:pPr>
        <w:numPr>
          <w:ilvl w:val="1"/>
          <w:numId w:val="29"/>
        </w:numPr>
        <w:spacing w:before="120"/>
        <w:jc w:val="both"/>
        <w:rPr>
          <w:sz w:val="22"/>
          <w:szCs w:val="22"/>
        </w:rPr>
      </w:pPr>
      <w:r w:rsidRPr="008953D5">
        <w:rPr>
          <w:sz w:val="22"/>
          <w:szCs w:val="22"/>
        </w:rPr>
        <w:lastRenderedPageBreak/>
        <w:t>Zewnętrzna powłoka: kolor biały</w:t>
      </w:r>
    </w:p>
    <w:p w14:paraId="14ECCFFA" w14:textId="77777777" w:rsidR="008953D5" w:rsidRPr="008953D5" w:rsidRDefault="008953D5" w:rsidP="000650EA">
      <w:pPr>
        <w:numPr>
          <w:ilvl w:val="1"/>
          <w:numId w:val="29"/>
        </w:numPr>
        <w:spacing w:before="120"/>
        <w:jc w:val="both"/>
        <w:rPr>
          <w:sz w:val="22"/>
          <w:szCs w:val="22"/>
        </w:rPr>
      </w:pPr>
      <w:r w:rsidRPr="008953D5">
        <w:rPr>
          <w:sz w:val="22"/>
          <w:szCs w:val="22"/>
        </w:rPr>
        <w:t xml:space="preserve">Wewnętrzna powłoka: kolor biały </w:t>
      </w:r>
    </w:p>
    <w:p w14:paraId="5BF35ECB" w14:textId="77777777" w:rsidR="008953D5" w:rsidRPr="008953D5" w:rsidRDefault="008953D5" w:rsidP="000650EA">
      <w:pPr>
        <w:numPr>
          <w:ilvl w:val="0"/>
          <w:numId w:val="29"/>
        </w:numPr>
        <w:spacing w:before="120"/>
        <w:jc w:val="both"/>
        <w:rPr>
          <w:sz w:val="22"/>
          <w:szCs w:val="22"/>
        </w:rPr>
      </w:pPr>
      <w:r w:rsidRPr="008953D5">
        <w:rPr>
          <w:sz w:val="22"/>
          <w:szCs w:val="22"/>
        </w:rPr>
        <w:t>Wymiary: (rysunek poglądowy poniżej)</w:t>
      </w:r>
    </w:p>
    <w:p w14:paraId="22887BB2" w14:textId="77777777" w:rsidR="008953D5" w:rsidRPr="008953D5" w:rsidRDefault="008953D5" w:rsidP="000650EA">
      <w:pPr>
        <w:numPr>
          <w:ilvl w:val="1"/>
          <w:numId w:val="29"/>
        </w:numPr>
        <w:spacing w:before="120"/>
        <w:jc w:val="both"/>
        <w:rPr>
          <w:sz w:val="22"/>
          <w:szCs w:val="22"/>
        </w:rPr>
      </w:pPr>
      <w:r w:rsidRPr="008953D5">
        <w:rPr>
          <w:sz w:val="22"/>
          <w:szCs w:val="22"/>
        </w:rPr>
        <w:t>Szerokość: 1300mm, (+/-3%)</w:t>
      </w:r>
    </w:p>
    <w:p w14:paraId="68FE2F5B" w14:textId="77777777" w:rsidR="008953D5" w:rsidRPr="008953D5" w:rsidRDefault="008953D5" w:rsidP="000650EA">
      <w:pPr>
        <w:numPr>
          <w:ilvl w:val="1"/>
          <w:numId w:val="29"/>
        </w:numPr>
        <w:spacing w:before="120"/>
        <w:jc w:val="both"/>
        <w:rPr>
          <w:sz w:val="22"/>
          <w:szCs w:val="22"/>
        </w:rPr>
      </w:pPr>
      <w:r w:rsidRPr="008953D5">
        <w:rPr>
          <w:sz w:val="22"/>
          <w:szCs w:val="22"/>
        </w:rPr>
        <w:t>Wysokość: 2400mm (+/-3%)</w:t>
      </w:r>
    </w:p>
    <w:p w14:paraId="7A6BB223" w14:textId="77777777" w:rsidR="008953D5" w:rsidRPr="008953D5" w:rsidRDefault="008953D5" w:rsidP="000650EA">
      <w:pPr>
        <w:numPr>
          <w:ilvl w:val="0"/>
          <w:numId w:val="29"/>
        </w:numPr>
        <w:spacing w:before="120"/>
        <w:jc w:val="both"/>
        <w:rPr>
          <w:sz w:val="22"/>
          <w:szCs w:val="22"/>
        </w:rPr>
      </w:pPr>
      <w:r w:rsidRPr="008953D5">
        <w:rPr>
          <w:sz w:val="22"/>
          <w:szCs w:val="22"/>
        </w:rPr>
        <w:t>Współczynnik przenikalności cieplnej:</w:t>
      </w:r>
    </w:p>
    <w:p w14:paraId="109DE121" w14:textId="77777777" w:rsidR="008953D5" w:rsidRPr="008953D5" w:rsidRDefault="008953D5" w:rsidP="000650EA">
      <w:pPr>
        <w:numPr>
          <w:ilvl w:val="1"/>
          <w:numId w:val="29"/>
        </w:numPr>
        <w:spacing w:before="120"/>
        <w:jc w:val="both"/>
        <w:rPr>
          <w:sz w:val="22"/>
          <w:szCs w:val="22"/>
        </w:rPr>
      </w:pPr>
      <w:r w:rsidRPr="008953D5">
        <w:rPr>
          <w:sz w:val="22"/>
          <w:szCs w:val="22"/>
        </w:rPr>
        <w:t>Max/ 0,9 W/m²K]</w:t>
      </w:r>
    </w:p>
    <w:p w14:paraId="13D25E92" w14:textId="77777777" w:rsidR="008953D5" w:rsidRPr="008953D5" w:rsidRDefault="008953D5" w:rsidP="000650EA">
      <w:pPr>
        <w:numPr>
          <w:ilvl w:val="0"/>
          <w:numId w:val="29"/>
        </w:numPr>
        <w:spacing w:before="120"/>
        <w:jc w:val="both"/>
        <w:rPr>
          <w:sz w:val="22"/>
          <w:szCs w:val="22"/>
        </w:rPr>
      </w:pPr>
      <w:r w:rsidRPr="008953D5">
        <w:rPr>
          <w:sz w:val="22"/>
          <w:szCs w:val="22"/>
        </w:rPr>
        <w:t>Pakiet szybowy:</w:t>
      </w:r>
    </w:p>
    <w:p w14:paraId="0882C7A2" w14:textId="77777777" w:rsidR="008953D5" w:rsidRPr="008953D5" w:rsidRDefault="008953D5" w:rsidP="000650EA">
      <w:pPr>
        <w:numPr>
          <w:ilvl w:val="1"/>
          <w:numId w:val="29"/>
        </w:numPr>
        <w:spacing w:before="120"/>
        <w:jc w:val="both"/>
        <w:rPr>
          <w:sz w:val="22"/>
          <w:szCs w:val="22"/>
        </w:rPr>
      </w:pPr>
      <w:r w:rsidRPr="008953D5">
        <w:rPr>
          <w:sz w:val="22"/>
          <w:szCs w:val="22"/>
        </w:rPr>
        <w:t>Trzy szyby zespolone, napełnione argonem/kryptonem</w:t>
      </w:r>
    </w:p>
    <w:p w14:paraId="1C3134FF" w14:textId="77777777" w:rsidR="008953D5" w:rsidRPr="008953D5" w:rsidRDefault="008953D5" w:rsidP="000650EA">
      <w:pPr>
        <w:numPr>
          <w:ilvl w:val="0"/>
          <w:numId w:val="29"/>
        </w:numPr>
        <w:spacing w:before="120"/>
        <w:jc w:val="both"/>
        <w:rPr>
          <w:sz w:val="22"/>
          <w:szCs w:val="22"/>
        </w:rPr>
      </w:pPr>
      <w:r w:rsidRPr="008953D5">
        <w:rPr>
          <w:sz w:val="22"/>
          <w:szCs w:val="22"/>
        </w:rPr>
        <w:t>System uszczelek:</w:t>
      </w:r>
    </w:p>
    <w:p w14:paraId="26CAD562" w14:textId="77777777" w:rsidR="008953D5" w:rsidRPr="008953D5" w:rsidRDefault="008953D5" w:rsidP="000650EA">
      <w:pPr>
        <w:numPr>
          <w:ilvl w:val="1"/>
          <w:numId w:val="29"/>
        </w:numPr>
        <w:spacing w:before="120"/>
        <w:jc w:val="both"/>
        <w:rPr>
          <w:sz w:val="22"/>
          <w:szCs w:val="22"/>
        </w:rPr>
      </w:pPr>
      <w:r w:rsidRPr="008953D5">
        <w:rPr>
          <w:sz w:val="22"/>
          <w:szCs w:val="22"/>
        </w:rPr>
        <w:t>Trzykomorowy system uszczelek dla maksymalnej szczelności</w:t>
      </w:r>
    </w:p>
    <w:p w14:paraId="4E68D3A9" w14:textId="77777777" w:rsidR="008953D5" w:rsidRPr="008953D5" w:rsidRDefault="008953D5" w:rsidP="000650EA">
      <w:pPr>
        <w:numPr>
          <w:ilvl w:val="0"/>
          <w:numId w:val="29"/>
        </w:numPr>
        <w:spacing w:before="120"/>
        <w:jc w:val="both"/>
        <w:rPr>
          <w:sz w:val="22"/>
          <w:szCs w:val="22"/>
        </w:rPr>
      </w:pPr>
      <w:r w:rsidRPr="008953D5">
        <w:rPr>
          <w:sz w:val="22"/>
          <w:szCs w:val="22"/>
        </w:rPr>
        <w:t>Rodzaj okuć:</w:t>
      </w:r>
    </w:p>
    <w:p w14:paraId="268CEA0A" w14:textId="77777777" w:rsidR="008953D5" w:rsidRPr="008953D5" w:rsidRDefault="008953D5" w:rsidP="000650EA">
      <w:pPr>
        <w:numPr>
          <w:ilvl w:val="1"/>
          <w:numId w:val="29"/>
        </w:numPr>
        <w:spacing w:before="120"/>
        <w:jc w:val="both"/>
        <w:rPr>
          <w:sz w:val="22"/>
          <w:szCs w:val="22"/>
        </w:rPr>
      </w:pPr>
      <w:r w:rsidRPr="008953D5">
        <w:rPr>
          <w:sz w:val="22"/>
          <w:szCs w:val="22"/>
        </w:rPr>
        <w:t xml:space="preserve">Okucia renomowanego producenta, </w:t>
      </w:r>
    </w:p>
    <w:p w14:paraId="06FB4DD7" w14:textId="77777777" w:rsidR="008953D5" w:rsidRPr="008953D5" w:rsidRDefault="008953D5" w:rsidP="000650EA">
      <w:pPr>
        <w:numPr>
          <w:ilvl w:val="1"/>
          <w:numId w:val="29"/>
        </w:numPr>
        <w:spacing w:before="120"/>
        <w:jc w:val="both"/>
        <w:rPr>
          <w:sz w:val="22"/>
          <w:szCs w:val="22"/>
        </w:rPr>
      </w:pPr>
      <w:r w:rsidRPr="008953D5">
        <w:rPr>
          <w:sz w:val="22"/>
          <w:szCs w:val="22"/>
        </w:rPr>
        <w:t>Możliwość mikrowentylacji</w:t>
      </w:r>
    </w:p>
    <w:p w14:paraId="71E5DA2A" w14:textId="77777777" w:rsidR="008953D5" w:rsidRPr="008953D5" w:rsidRDefault="008953D5" w:rsidP="000650EA">
      <w:pPr>
        <w:numPr>
          <w:ilvl w:val="1"/>
          <w:numId w:val="29"/>
        </w:numPr>
        <w:spacing w:before="120"/>
        <w:jc w:val="both"/>
        <w:rPr>
          <w:sz w:val="22"/>
          <w:szCs w:val="22"/>
        </w:rPr>
      </w:pPr>
      <w:r w:rsidRPr="008953D5">
        <w:rPr>
          <w:sz w:val="22"/>
          <w:szCs w:val="22"/>
        </w:rPr>
        <w:t>Funkcja uchylno-</w:t>
      </w:r>
      <w:proofErr w:type="spellStart"/>
      <w:r w:rsidRPr="008953D5">
        <w:rPr>
          <w:sz w:val="22"/>
          <w:szCs w:val="22"/>
        </w:rPr>
        <w:t>rozwierna</w:t>
      </w:r>
      <w:proofErr w:type="spellEnd"/>
      <w:r w:rsidRPr="008953D5">
        <w:rPr>
          <w:sz w:val="22"/>
          <w:szCs w:val="22"/>
        </w:rPr>
        <w:t xml:space="preserve"> (poza oknem łukowym- </w:t>
      </w:r>
      <w:proofErr w:type="spellStart"/>
      <w:r w:rsidRPr="008953D5">
        <w:rPr>
          <w:sz w:val="22"/>
          <w:szCs w:val="22"/>
        </w:rPr>
        <w:t>fix</w:t>
      </w:r>
      <w:proofErr w:type="spellEnd"/>
      <w:r w:rsidRPr="008953D5">
        <w:rPr>
          <w:sz w:val="22"/>
          <w:szCs w:val="22"/>
        </w:rPr>
        <w:t>)</w:t>
      </w:r>
    </w:p>
    <w:p w14:paraId="19EF6BC8" w14:textId="77777777" w:rsidR="008953D5" w:rsidRPr="008953D5" w:rsidRDefault="008953D5" w:rsidP="000650EA">
      <w:pPr>
        <w:numPr>
          <w:ilvl w:val="1"/>
          <w:numId w:val="29"/>
        </w:numPr>
        <w:spacing w:before="120"/>
        <w:jc w:val="both"/>
        <w:rPr>
          <w:sz w:val="22"/>
          <w:szCs w:val="22"/>
        </w:rPr>
      </w:pPr>
      <w:r w:rsidRPr="008953D5">
        <w:rPr>
          <w:sz w:val="22"/>
          <w:szCs w:val="22"/>
        </w:rPr>
        <w:t>Zawiasy: min do 130kg</w:t>
      </w:r>
    </w:p>
    <w:p w14:paraId="11068823" w14:textId="77777777" w:rsidR="008953D5" w:rsidRPr="008953D5" w:rsidRDefault="008953D5" w:rsidP="000650EA">
      <w:pPr>
        <w:numPr>
          <w:ilvl w:val="0"/>
          <w:numId w:val="29"/>
        </w:numPr>
        <w:spacing w:before="120"/>
        <w:jc w:val="both"/>
        <w:rPr>
          <w:sz w:val="22"/>
          <w:szCs w:val="22"/>
        </w:rPr>
      </w:pPr>
      <w:r w:rsidRPr="008953D5">
        <w:rPr>
          <w:sz w:val="22"/>
          <w:szCs w:val="22"/>
        </w:rPr>
        <w:t>Klamka: kolor biały</w:t>
      </w:r>
    </w:p>
    <w:p w14:paraId="42A16E32" w14:textId="77777777" w:rsidR="008953D5" w:rsidRPr="008953D5" w:rsidRDefault="008953D5" w:rsidP="000650EA">
      <w:pPr>
        <w:numPr>
          <w:ilvl w:val="0"/>
          <w:numId w:val="29"/>
        </w:numPr>
        <w:spacing w:before="120"/>
        <w:jc w:val="both"/>
        <w:rPr>
          <w:sz w:val="22"/>
          <w:szCs w:val="22"/>
        </w:rPr>
      </w:pPr>
      <w:r w:rsidRPr="008953D5">
        <w:rPr>
          <w:sz w:val="22"/>
          <w:szCs w:val="22"/>
        </w:rPr>
        <w:t>Warunki dostawy:</w:t>
      </w:r>
    </w:p>
    <w:p w14:paraId="460D58F1" w14:textId="77777777" w:rsidR="008953D5" w:rsidRPr="008953D5" w:rsidRDefault="008953D5" w:rsidP="000650EA">
      <w:pPr>
        <w:numPr>
          <w:ilvl w:val="0"/>
          <w:numId w:val="30"/>
        </w:numPr>
        <w:spacing w:before="120"/>
        <w:jc w:val="both"/>
        <w:rPr>
          <w:sz w:val="22"/>
          <w:szCs w:val="22"/>
        </w:rPr>
      </w:pPr>
      <w:r w:rsidRPr="008953D5">
        <w:rPr>
          <w:sz w:val="22"/>
          <w:szCs w:val="22"/>
        </w:rPr>
        <w:t>Transport do miejsca przeznaczenia</w:t>
      </w:r>
    </w:p>
    <w:p w14:paraId="0919FB28" w14:textId="77777777" w:rsidR="008953D5" w:rsidRPr="008953D5" w:rsidRDefault="008953D5" w:rsidP="000650EA">
      <w:pPr>
        <w:numPr>
          <w:ilvl w:val="0"/>
          <w:numId w:val="30"/>
        </w:numPr>
        <w:spacing w:before="120"/>
        <w:jc w:val="both"/>
        <w:rPr>
          <w:sz w:val="22"/>
          <w:szCs w:val="22"/>
        </w:rPr>
      </w:pPr>
      <w:r w:rsidRPr="008953D5">
        <w:rPr>
          <w:sz w:val="22"/>
          <w:szCs w:val="22"/>
        </w:rPr>
        <w:t>Montaż opcjonalnie w zakresie zamawiającego</w:t>
      </w:r>
    </w:p>
    <w:p w14:paraId="44C4ECB2" w14:textId="77777777" w:rsidR="008953D5" w:rsidRPr="008953D5" w:rsidRDefault="008953D5" w:rsidP="000650EA">
      <w:pPr>
        <w:numPr>
          <w:ilvl w:val="0"/>
          <w:numId w:val="29"/>
        </w:numPr>
        <w:spacing w:before="120"/>
        <w:jc w:val="both"/>
        <w:rPr>
          <w:sz w:val="22"/>
          <w:szCs w:val="22"/>
        </w:rPr>
      </w:pPr>
      <w:r w:rsidRPr="008953D5">
        <w:rPr>
          <w:sz w:val="22"/>
          <w:szCs w:val="22"/>
        </w:rPr>
        <w:t>Gwarancja:</w:t>
      </w:r>
    </w:p>
    <w:p w14:paraId="51B94739" w14:textId="77777777" w:rsidR="008953D5" w:rsidRPr="008953D5" w:rsidRDefault="008953D5" w:rsidP="000650EA">
      <w:pPr>
        <w:numPr>
          <w:ilvl w:val="0"/>
          <w:numId w:val="31"/>
        </w:numPr>
        <w:spacing w:before="120"/>
        <w:jc w:val="both"/>
        <w:rPr>
          <w:sz w:val="22"/>
          <w:szCs w:val="22"/>
        </w:rPr>
      </w:pPr>
      <w:r w:rsidRPr="008953D5">
        <w:rPr>
          <w:sz w:val="22"/>
          <w:szCs w:val="22"/>
        </w:rPr>
        <w:t>Minimum 5 lat na cały produkt</w:t>
      </w:r>
    </w:p>
    <w:p w14:paraId="4BEE3863" w14:textId="77777777" w:rsidR="008953D5" w:rsidRPr="008953D5" w:rsidRDefault="008953D5" w:rsidP="000650EA">
      <w:pPr>
        <w:numPr>
          <w:ilvl w:val="0"/>
          <w:numId w:val="29"/>
        </w:numPr>
        <w:spacing w:before="120"/>
        <w:jc w:val="both"/>
        <w:rPr>
          <w:sz w:val="22"/>
          <w:szCs w:val="22"/>
        </w:rPr>
      </w:pPr>
      <w:r w:rsidRPr="008953D5">
        <w:rPr>
          <w:sz w:val="22"/>
          <w:szCs w:val="22"/>
        </w:rPr>
        <w:t>Uwagi dodatkowe:</w:t>
      </w:r>
    </w:p>
    <w:p w14:paraId="0CF61046" w14:textId="77777777" w:rsidR="008953D5" w:rsidRPr="008953D5" w:rsidRDefault="008953D5" w:rsidP="000650EA">
      <w:pPr>
        <w:numPr>
          <w:ilvl w:val="0"/>
          <w:numId w:val="32"/>
        </w:numPr>
        <w:spacing w:before="120"/>
        <w:jc w:val="both"/>
        <w:rPr>
          <w:sz w:val="22"/>
          <w:szCs w:val="22"/>
        </w:rPr>
      </w:pPr>
      <w:r w:rsidRPr="008953D5">
        <w:rPr>
          <w:sz w:val="22"/>
          <w:szCs w:val="22"/>
        </w:rPr>
        <w:t>Zgodność z normami EU</w:t>
      </w:r>
    </w:p>
    <w:p w14:paraId="56DB0CE5" w14:textId="77777777" w:rsidR="008953D5" w:rsidRPr="008953D5" w:rsidRDefault="008953D5" w:rsidP="000650EA">
      <w:pPr>
        <w:numPr>
          <w:ilvl w:val="0"/>
          <w:numId w:val="32"/>
        </w:numPr>
        <w:spacing w:before="120"/>
        <w:jc w:val="both"/>
        <w:rPr>
          <w:sz w:val="22"/>
          <w:szCs w:val="22"/>
        </w:rPr>
      </w:pPr>
      <w:r w:rsidRPr="008953D5">
        <w:rPr>
          <w:sz w:val="22"/>
          <w:szCs w:val="22"/>
        </w:rPr>
        <w:t>Certyfikaty jakości i zgodności z normami budowlanymi</w:t>
      </w:r>
    </w:p>
    <w:p w14:paraId="2C8A8143" w14:textId="77777777" w:rsidR="008953D5" w:rsidRPr="008953D5" w:rsidRDefault="008953D5" w:rsidP="000650EA">
      <w:pPr>
        <w:numPr>
          <w:ilvl w:val="0"/>
          <w:numId w:val="32"/>
        </w:numPr>
        <w:spacing w:before="120"/>
        <w:jc w:val="both"/>
        <w:rPr>
          <w:sz w:val="22"/>
          <w:szCs w:val="22"/>
        </w:rPr>
      </w:pPr>
      <w:r w:rsidRPr="008953D5">
        <w:rPr>
          <w:sz w:val="22"/>
          <w:szCs w:val="22"/>
        </w:rPr>
        <w:t>Spełnienie parametrów „</w:t>
      </w:r>
      <w:proofErr w:type="spellStart"/>
      <w:r w:rsidRPr="008953D5">
        <w:rPr>
          <w:sz w:val="22"/>
          <w:szCs w:val="22"/>
        </w:rPr>
        <w:t>Uw</w:t>
      </w:r>
      <w:proofErr w:type="spellEnd"/>
      <w:r w:rsidRPr="008953D5">
        <w:rPr>
          <w:sz w:val="22"/>
          <w:szCs w:val="22"/>
        </w:rPr>
        <w:t>” programu czyste powietrze</w:t>
      </w:r>
    </w:p>
    <w:p w14:paraId="588DB989" w14:textId="77777777" w:rsidR="008953D5" w:rsidRPr="008953D5" w:rsidRDefault="008953D5" w:rsidP="008953D5">
      <w:pPr>
        <w:spacing w:before="120"/>
        <w:jc w:val="both"/>
        <w:rPr>
          <w:sz w:val="22"/>
          <w:szCs w:val="22"/>
        </w:rPr>
      </w:pPr>
    </w:p>
    <w:p w14:paraId="5013A093" w14:textId="77777777" w:rsidR="008953D5" w:rsidRPr="008953D5" w:rsidRDefault="008953D5" w:rsidP="008953D5">
      <w:pPr>
        <w:spacing w:before="120"/>
        <w:jc w:val="both"/>
        <w:rPr>
          <w:sz w:val="22"/>
          <w:szCs w:val="22"/>
        </w:rPr>
      </w:pPr>
      <w:r w:rsidRPr="008953D5">
        <w:rPr>
          <w:sz w:val="22"/>
          <w:szCs w:val="22"/>
        </w:rPr>
        <w:br/>
      </w:r>
    </w:p>
    <w:p w14:paraId="1C03FF25" w14:textId="77777777" w:rsidR="008953D5" w:rsidRPr="008953D5" w:rsidRDefault="008953D5" w:rsidP="008953D5">
      <w:pPr>
        <w:spacing w:before="120"/>
        <w:jc w:val="both"/>
        <w:rPr>
          <w:b/>
          <w:bCs/>
          <w:sz w:val="22"/>
          <w:szCs w:val="22"/>
        </w:rPr>
      </w:pPr>
      <w:r w:rsidRPr="008953D5">
        <w:rPr>
          <w:b/>
          <w:bCs/>
          <w:sz w:val="22"/>
          <w:szCs w:val="22"/>
        </w:rPr>
        <w:lastRenderedPageBreak/>
        <w:t xml:space="preserve"> </w:t>
      </w:r>
      <w:r w:rsidRPr="008953D5">
        <w:rPr>
          <w:b/>
          <w:bCs/>
          <w:noProof/>
          <w:sz w:val="22"/>
          <w:szCs w:val="22"/>
        </w:rPr>
        <w:drawing>
          <wp:inline distT="0" distB="0" distL="0" distR="0" wp14:anchorId="7941B5FB" wp14:editId="11E5C791">
            <wp:extent cx="3489960" cy="5955976"/>
            <wp:effectExtent l="0" t="0" r="0" b="6985"/>
            <wp:docPr id="1773039614" name="Obraz 1" descr="Obraz zawierający tekst, zrzut ekranu, Równolegle, numer&#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39614" name="Obraz 1" descr="Obraz zawierający tekst, zrzut ekranu, Równolegle, numer&#10;&#10;Zawartość wygenerowana przez sztuczną inteligencję może być niepoprawna."/>
                    <pic:cNvPicPr/>
                  </pic:nvPicPr>
                  <pic:blipFill rotWithShape="1">
                    <a:blip r:embed="rId10"/>
                    <a:srcRect l="10459" t="18057" r="60152" b="4469"/>
                    <a:stretch/>
                  </pic:blipFill>
                  <pic:spPr bwMode="auto">
                    <a:xfrm>
                      <a:off x="0" y="0"/>
                      <a:ext cx="3512242" cy="5994003"/>
                    </a:xfrm>
                    <a:prstGeom prst="rect">
                      <a:avLst/>
                    </a:prstGeom>
                    <a:ln>
                      <a:noFill/>
                    </a:ln>
                    <a:extLst>
                      <a:ext uri="{53640926-AAD7-44D8-BBD7-CCE9431645EC}">
                        <a14:shadowObscured xmlns:a14="http://schemas.microsoft.com/office/drawing/2010/main"/>
                      </a:ext>
                    </a:extLst>
                  </pic:spPr>
                </pic:pic>
              </a:graphicData>
            </a:graphic>
          </wp:inline>
        </w:drawing>
      </w:r>
    </w:p>
    <w:p w14:paraId="605FFCD1" w14:textId="77777777" w:rsidR="008953D5" w:rsidRPr="008953D5" w:rsidRDefault="008953D5" w:rsidP="008953D5">
      <w:pPr>
        <w:spacing w:before="120"/>
        <w:jc w:val="both"/>
        <w:rPr>
          <w:sz w:val="22"/>
          <w:szCs w:val="22"/>
        </w:rPr>
      </w:pPr>
      <w:r w:rsidRPr="008953D5">
        <w:rPr>
          <w:sz w:val="22"/>
          <w:szCs w:val="22"/>
        </w:rPr>
        <w:t>Jeżeli w jakimkolwiek miejscu opisu przedmiotu zamówienia zostały wskazane: nazwy producenta, nazwy własne, znaki towarowe, patenty, źródło lub pochodzenie, szczególny proces charakteryzujące produkty lub usługi służące do wykonania niniejszego zamówienia, które wskazują lub mogłyby wskazywać na konkretnego producenta, nie stanowi to preferowania produktów czy usług danego producenta, lecz ma na celu wskazanie precyzyjnie na cechy – parametry techniczne i jakościowe nie gorsze od podanych w opisie, co uzasadnione jest koniecznością zapewnienia wystarczająco precyzyjnego i zrozumiałego opisu przedmiotu zamówienia. Zamawiający dopuszcza w takim przypadku składanie ofert równoważnych z zastosowaniem innych produktów lub usług niż opisane nazwą producenta, nazwą własną, znakiem towarowym, patentem, źródłem lub pochodzeniem, szczególnym procesem charakteryzującym produkty lub usługi służące do wykonania niniejszego zamówienia, pod warunkiem, że zagwarantują one uzyskanie parametrów technicznych, eksploatacyjnych i jakościowych nie gorszych od założonych w niniejszym zapytaniu. Oferent, który powołuje się na rozwiązania równoważne jest obowiązany wykazać, że oferowane przez niego produkty lub usługi spełniają w równoważnym stopniu wymagania określone przez Zamawiającego w zapytaniu ofertowym. Ciężar udowodnienia, że proponowane rozwiązania w równoważnym stopniu spełniają wymagania określone w zapytaniu ofertowym spoczywa na składającym ofertę.</w:t>
      </w:r>
    </w:p>
    <w:p w14:paraId="5D72B79D" w14:textId="77777777" w:rsidR="008953D5" w:rsidRPr="008953D5" w:rsidRDefault="008953D5" w:rsidP="008953D5">
      <w:pPr>
        <w:spacing w:before="120"/>
        <w:jc w:val="both"/>
        <w:rPr>
          <w:sz w:val="22"/>
          <w:szCs w:val="22"/>
        </w:rPr>
      </w:pPr>
    </w:p>
    <w:p w14:paraId="14FAEC23" w14:textId="77777777" w:rsidR="008953D5" w:rsidRPr="00D51AE1" w:rsidRDefault="008953D5" w:rsidP="008953D5">
      <w:pPr>
        <w:spacing w:before="120"/>
        <w:jc w:val="both"/>
        <w:rPr>
          <w:sz w:val="22"/>
          <w:szCs w:val="22"/>
        </w:rPr>
      </w:pPr>
      <w:r w:rsidRPr="00D51AE1">
        <w:rPr>
          <w:sz w:val="22"/>
          <w:szCs w:val="22"/>
        </w:rPr>
        <w:lastRenderedPageBreak/>
        <w:t xml:space="preserve">Zamawiający żąda od potencjalnego Oferenta przed złożeniem oferty odbycia wizji lokalnej miejsca wykonania zamówienia, której termin i godzina zostanie ustalona indywidualnie z każdym Oferentem, w związku z prowadzoną w budynku bieżącą działalnością. W celu ustalenia terminu należy skierować wiadomość e-mail na adres: </w:t>
      </w:r>
      <w:hyperlink r:id="rId11" w:history="1">
        <w:r w:rsidRPr="00D51AE1">
          <w:rPr>
            <w:rStyle w:val="Hipercze"/>
            <w:color w:val="auto"/>
            <w:sz w:val="22"/>
            <w:szCs w:val="22"/>
          </w:rPr>
          <w:t>zsp4@zsp4.piotrkow.pl</w:t>
        </w:r>
      </w:hyperlink>
      <w:r w:rsidRPr="00D51AE1">
        <w:rPr>
          <w:sz w:val="22"/>
          <w:szCs w:val="22"/>
        </w:rPr>
        <w:t xml:space="preserve"> lub telefonicznie (0 -44) 732-70-58</w:t>
      </w:r>
    </w:p>
    <w:p w14:paraId="2623FCE8" w14:textId="0769B113" w:rsidR="008953D5" w:rsidRPr="008953D5" w:rsidRDefault="008F79C7" w:rsidP="008F79C7">
      <w:pPr>
        <w:spacing w:before="120"/>
        <w:jc w:val="both"/>
        <w:rPr>
          <w:rStyle w:val="markedcontent"/>
          <w:sz w:val="22"/>
          <w:szCs w:val="22"/>
        </w:rPr>
      </w:pPr>
      <w:r>
        <w:rPr>
          <w:rStyle w:val="markedcontent"/>
          <w:b/>
          <w:bCs/>
          <w:sz w:val="22"/>
          <w:szCs w:val="22"/>
        </w:rPr>
        <w:t>T</w:t>
      </w:r>
      <w:r w:rsidRPr="008F79C7">
        <w:rPr>
          <w:rStyle w:val="markedcontent"/>
          <w:b/>
          <w:bCs/>
          <w:sz w:val="22"/>
          <w:szCs w:val="22"/>
        </w:rPr>
        <w:t>ermin realizacji zamówienia</w:t>
      </w:r>
      <w:r w:rsidRPr="008F79C7">
        <w:rPr>
          <w:rStyle w:val="markedcontent"/>
          <w:sz w:val="22"/>
          <w:szCs w:val="22"/>
        </w:rPr>
        <w:t>:</w:t>
      </w:r>
      <w:r>
        <w:rPr>
          <w:rStyle w:val="markedcontent"/>
          <w:sz w:val="22"/>
          <w:szCs w:val="22"/>
        </w:rPr>
        <w:t xml:space="preserve"> </w:t>
      </w:r>
      <w:r w:rsidRPr="008F79C7">
        <w:rPr>
          <w:rStyle w:val="markedcontent"/>
          <w:sz w:val="22"/>
          <w:szCs w:val="22"/>
        </w:rPr>
        <w:t>6 tygodni (bez przestojów), w terminie pomiędzy 16.06.2025 do dnia 31.08.2025 r</w:t>
      </w:r>
    </w:p>
    <w:p w14:paraId="2AAE8521" w14:textId="6C0A8057" w:rsidR="00EE396C" w:rsidRPr="006F4E7C" w:rsidRDefault="00EE396C" w:rsidP="000650EA">
      <w:pPr>
        <w:pStyle w:val="Akapitzlist"/>
        <w:numPr>
          <w:ilvl w:val="0"/>
          <w:numId w:val="1"/>
        </w:numPr>
        <w:spacing w:before="120"/>
        <w:ind w:left="714" w:hanging="357"/>
        <w:contextualSpacing w:val="0"/>
        <w:jc w:val="both"/>
        <w:outlineLvl w:val="0"/>
        <w:rPr>
          <w:b/>
          <w:bCs/>
          <w:sz w:val="22"/>
          <w:szCs w:val="22"/>
        </w:rPr>
      </w:pPr>
      <w:bookmarkStart w:id="8" w:name="_Toc190949938"/>
      <w:r w:rsidRPr="006F4E7C">
        <w:rPr>
          <w:b/>
          <w:bCs/>
          <w:sz w:val="22"/>
          <w:szCs w:val="22"/>
        </w:rPr>
        <w:t>WARUNK</w:t>
      </w:r>
      <w:r w:rsidR="009D6E93" w:rsidRPr="006F4E7C">
        <w:rPr>
          <w:b/>
          <w:bCs/>
          <w:sz w:val="22"/>
          <w:szCs w:val="22"/>
        </w:rPr>
        <w:t>I</w:t>
      </w:r>
      <w:r w:rsidRPr="006F4E7C">
        <w:rPr>
          <w:b/>
          <w:bCs/>
          <w:sz w:val="22"/>
          <w:szCs w:val="22"/>
        </w:rPr>
        <w:t xml:space="preserve"> UDZIAŁU </w:t>
      </w:r>
      <w:r w:rsidR="002730A9" w:rsidRPr="006F4E7C">
        <w:rPr>
          <w:b/>
          <w:bCs/>
          <w:sz w:val="22"/>
          <w:szCs w:val="22"/>
        </w:rPr>
        <w:t>WYKONAWCA</w:t>
      </w:r>
      <w:r w:rsidRPr="006F4E7C">
        <w:rPr>
          <w:b/>
          <w:bCs/>
          <w:sz w:val="22"/>
          <w:szCs w:val="22"/>
        </w:rPr>
        <w:t>ÓW W POSTEPOWANIU</w:t>
      </w:r>
      <w:bookmarkEnd w:id="8"/>
    </w:p>
    <w:p w14:paraId="4EE0834F" w14:textId="77777777" w:rsidR="008953D5" w:rsidRPr="008953D5" w:rsidRDefault="008953D5" w:rsidP="000650EA">
      <w:pPr>
        <w:pStyle w:val="Akapitzlist"/>
        <w:numPr>
          <w:ilvl w:val="0"/>
          <w:numId w:val="6"/>
        </w:numPr>
        <w:spacing w:before="120"/>
        <w:jc w:val="both"/>
        <w:rPr>
          <w:sz w:val="22"/>
          <w:szCs w:val="22"/>
        </w:rPr>
      </w:pPr>
      <w:r w:rsidRPr="008953D5">
        <w:rPr>
          <w:sz w:val="22"/>
          <w:szCs w:val="22"/>
        </w:rPr>
        <w:t xml:space="preserve">O udzielenie zamówienia może ubiegać się oferent, który spełnia następujące warunki: </w:t>
      </w:r>
    </w:p>
    <w:p w14:paraId="161A4837" w14:textId="77777777" w:rsidR="008953D5" w:rsidRPr="008953D5" w:rsidRDefault="008953D5" w:rsidP="008953D5">
      <w:pPr>
        <w:pStyle w:val="Akapitzlist"/>
        <w:spacing w:before="120"/>
        <w:ind w:left="1074"/>
        <w:jc w:val="both"/>
        <w:rPr>
          <w:sz w:val="22"/>
          <w:szCs w:val="22"/>
        </w:rPr>
      </w:pPr>
      <w:r w:rsidRPr="008953D5">
        <w:rPr>
          <w:sz w:val="22"/>
          <w:szCs w:val="22"/>
        </w:rPr>
        <w:t xml:space="preserve">Posiada niezbędną wiedzę i doświadczenie pozwalające na prawidłowe wykonanie zamówienia. Zamawiający uzna powyższy warunek za spełniony, jeżeli oferent: </w:t>
      </w:r>
    </w:p>
    <w:p w14:paraId="095129A5" w14:textId="77777777" w:rsidR="008953D5" w:rsidRPr="008953D5" w:rsidRDefault="008953D5" w:rsidP="008953D5">
      <w:pPr>
        <w:pStyle w:val="Akapitzlist"/>
        <w:spacing w:before="120"/>
        <w:ind w:left="1074"/>
        <w:jc w:val="both"/>
        <w:rPr>
          <w:sz w:val="22"/>
          <w:szCs w:val="22"/>
        </w:rPr>
      </w:pPr>
      <w:r w:rsidRPr="008953D5">
        <w:rPr>
          <w:sz w:val="22"/>
          <w:szCs w:val="22"/>
        </w:rPr>
        <w:t xml:space="preserve">- podpisze i złoży oświadczenie będące nieodłącznym elementem Formularza ofertowego potwierdzając tym samym posiadanie niezbędnej wiedzy i doświadczenia pozwalających na prawidłowe wykonanie zamówienia, </w:t>
      </w:r>
    </w:p>
    <w:p w14:paraId="00A38528" w14:textId="77777777" w:rsidR="002A075F" w:rsidRDefault="008953D5" w:rsidP="002A075F">
      <w:pPr>
        <w:pStyle w:val="Akapitzlist"/>
        <w:spacing w:before="120"/>
        <w:ind w:left="1074"/>
        <w:jc w:val="both"/>
        <w:rPr>
          <w:sz w:val="22"/>
          <w:szCs w:val="22"/>
        </w:rPr>
      </w:pPr>
      <w:r w:rsidRPr="008953D5">
        <w:rPr>
          <w:sz w:val="22"/>
          <w:szCs w:val="22"/>
        </w:rPr>
        <w:t xml:space="preserve">- wykaże, iż wykonał nie wcześniej niż w okresie ostatnich 5 lat przed upływem terminu składania ofert, a jeżeli okres prowadzenia przez niego działalności jest krótszy – w tym okresie, </w:t>
      </w:r>
      <w:r w:rsidRPr="00062E65">
        <w:rPr>
          <w:b/>
          <w:sz w:val="22"/>
          <w:szCs w:val="22"/>
        </w:rPr>
        <w:t>dwa (2) zamówienia polegające na realizacji robót budowanych polegających na adaptacji i modernizacji pomieszczeń o wartości robót co najmniej 50 000,00 zł brutto (słownie: pięćset tysięcy złotych 00/100)</w:t>
      </w:r>
      <w:r w:rsidRPr="008953D5">
        <w:rPr>
          <w:sz w:val="22"/>
          <w:szCs w:val="22"/>
        </w:rPr>
        <w:t xml:space="preserve"> wraz z potwierdzeniem, że każde z zamówień zostało należycie wykonane, ukończone i odebrane oraz załączy dokumenty potwierdzające powyższe. </w:t>
      </w:r>
    </w:p>
    <w:p w14:paraId="05FAC6A6" w14:textId="355E6629" w:rsidR="002A075F" w:rsidRPr="002A075F" w:rsidRDefault="002A075F" w:rsidP="002A075F">
      <w:pPr>
        <w:pStyle w:val="Akapitzlist"/>
        <w:spacing w:before="120"/>
        <w:ind w:left="1074"/>
        <w:jc w:val="both"/>
        <w:rPr>
          <w:sz w:val="22"/>
          <w:szCs w:val="22"/>
        </w:rPr>
      </w:pPr>
      <w:r>
        <w:rPr>
          <w:sz w:val="22"/>
          <w:szCs w:val="22"/>
        </w:rPr>
        <w:t xml:space="preserve">- </w:t>
      </w:r>
      <w:r w:rsidRPr="002A075F">
        <w:rPr>
          <w:sz w:val="22"/>
          <w:szCs w:val="22"/>
        </w:rPr>
        <w:t>dys</w:t>
      </w:r>
      <w:r>
        <w:rPr>
          <w:sz w:val="22"/>
          <w:szCs w:val="22"/>
        </w:rPr>
        <w:t xml:space="preserve">ponuje i skieruje do realizacji </w:t>
      </w:r>
      <w:r w:rsidRPr="002A075F">
        <w:rPr>
          <w:sz w:val="22"/>
          <w:szCs w:val="22"/>
        </w:rPr>
        <w:t>osobę posiadającą uprawnienia w specjalności instalacyjnej urządzeń</w:t>
      </w:r>
      <w:r>
        <w:rPr>
          <w:sz w:val="22"/>
          <w:szCs w:val="22"/>
        </w:rPr>
        <w:t xml:space="preserve"> </w:t>
      </w:r>
      <w:r w:rsidRPr="002A075F">
        <w:rPr>
          <w:sz w:val="22"/>
          <w:szCs w:val="22"/>
        </w:rPr>
        <w:t>elektrycznych i energetycznych.</w:t>
      </w:r>
    </w:p>
    <w:p w14:paraId="7F629BD1" w14:textId="18DA0781" w:rsidR="008953D5" w:rsidRDefault="008953D5" w:rsidP="008953D5">
      <w:pPr>
        <w:pStyle w:val="Akapitzlist"/>
        <w:spacing w:before="120"/>
        <w:ind w:left="1074"/>
        <w:contextualSpacing w:val="0"/>
        <w:jc w:val="both"/>
        <w:rPr>
          <w:sz w:val="22"/>
          <w:szCs w:val="22"/>
        </w:rPr>
      </w:pPr>
      <w:r w:rsidRPr="008953D5">
        <w:rPr>
          <w:sz w:val="22"/>
          <w:szCs w:val="22"/>
        </w:rPr>
        <w:t>W tym zakresie Zamawiający oczekuje wypełnienia Załącznika do Formularza ofertowego p.n.: „Wykaz wykonanych zamówień w zakresie niezbędnym do wykazania spełnienia warunku wiedzy i doświadczenia” oraz załączy dowody, że ww. zamówi</w:t>
      </w:r>
      <w:r w:rsidR="002A075F">
        <w:rPr>
          <w:sz w:val="22"/>
          <w:szCs w:val="22"/>
        </w:rPr>
        <w:t>enia zostały wykonane należycie oraz wypełnienia Załącznika „Wykaz osób”.</w:t>
      </w:r>
    </w:p>
    <w:p w14:paraId="65E7FEF7" w14:textId="278EB999" w:rsidR="00EE396C" w:rsidRPr="00BF7C45" w:rsidRDefault="00150415" w:rsidP="000650EA">
      <w:pPr>
        <w:pStyle w:val="Akapitzlist"/>
        <w:numPr>
          <w:ilvl w:val="0"/>
          <w:numId w:val="6"/>
        </w:numPr>
        <w:spacing w:before="120"/>
        <w:contextualSpacing w:val="0"/>
        <w:jc w:val="both"/>
        <w:rPr>
          <w:sz w:val="22"/>
          <w:szCs w:val="22"/>
        </w:rPr>
      </w:pPr>
      <w:r w:rsidRPr="00BF7C45">
        <w:rPr>
          <w:b/>
          <w:bCs/>
          <w:sz w:val="22"/>
          <w:szCs w:val="22"/>
        </w:rPr>
        <w:t xml:space="preserve">Podstawa wykluczenia </w:t>
      </w:r>
      <w:r w:rsidR="002730A9">
        <w:rPr>
          <w:b/>
          <w:bCs/>
          <w:sz w:val="22"/>
          <w:szCs w:val="22"/>
        </w:rPr>
        <w:t>Wykonawc</w:t>
      </w:r>
      <w:r w:rsidRPr="00BF7C45">
        <w:rPr>
          <w:b/>
          <w:bCs/>
          <w:sz w:val="22"/>
          <w:szCs w:val="22"/>
        </w:rPr>
        <w:t>ów z post</w:t>
      </w:r>
      <w:r w:rsidR="009D6E93">
        <w:rPr>
          <w:b/>
          <w:bCs/>
          <w:sz w:val="22"/>
          <w:szCs w:val="22"/>
        </w:rPr>
        <w:t>ę</w:t>
      </w:r>
      <w:r w:rsidRPr="00BF7C45">
        <w:rPr>
          <w:b/>
          <w:bCs/>
          <w:sz w:val="22"/>
          <w:szCs w:val="22"/>
        </w:rPr>
        <w:t xml:space="preserve">powania: </w:t>
      </w:r>
    </w:p>
    <w:p w14:paraId="3E482A5F" w14:textId="6F7B8B73" w:rsidR="00150415" w:rsidRPr="00BF7C45" w:rsidRDefault="00150415" w:rsidP="00EE396C">
      <w:pPr>
        <w:pStyle w:val="Akapitzlist"/>
        <w:spacing w:before="120"/>
        <w:ind w:left="1074"/>
        <w:contextualSpacing w:val="0"/>
        <w:jc w:val="both"/>
        <w:rPr>
          <w:sz w:val="22"/>
          <w:szCs w:val="22"/>
        </w:rPr>
      </w:pPr>
      <w:r w:rsidRPr="00BF7C45">
        <w:rPr>
          <w:sz w:val="22"/>
          <w:szCs w:val="22"/>
        </w:rPr>
        <w:t xml:space="preserve">Zamawiający wykluczy z postępowania </w:t>
      </w:r>
      <w:r w:rsidR="002730A9">
        <w:rPr>
          <w:sz w:val="22"/>
          <w:szCs w:val="22"/>
        </w:rPr>
        <w:t>Wykonawcę</w:t>
      </w:r>
      <w:r w:rsidRPr="00BF7C45">
        <w:rPr>
          <w:sz w:val="22"/>
          <w:szCs w:val="22"/>
        </w:rPr>
        <w:t xml:space="preserve"> </w:t>
      </w:r>
      <w:r w:rsidR="00FA2109" w:rsidRPr="00BF7C45">
        <w:rPr>
          <w:sz w:val="22"/>
          <w:szCs w:val="22"/>
        </w:rPr>
        <w:t xml:space="preserve">jeśli: </w:t>
      </w:r>
    </w:p>
    <w:p w14:paraId="47DD1951" w14:textId="63E8486E" w:rsidR="00150415" w:rsidRPr="00BF7C45" w:rsidRDefault="00FA2109" w:rsidP="000650EA">
      <w:pPr>
        <w:pStyle w:val="Akapitzlist"/>
        <w:numPr>
          <w:ilvl w:val="0"/>
          <w:numId w:val="3"/>
        </w:numPr>
        <w:spacing w:before="120"/>
        <w:ind w:left="1418"/>
        <w:contextualSpacing w:val="0"/>
        <w:jc w:val="both"/>
        <w:rPr>
          <w:sz w:val="22"/>
          <w:szCs w:val="22"/>
        </w:rPr>
      </w:pPr>
      <w:r w:rsidRPr="00BF7C45">
        <w:rPr>
          <w:sz w:val="22"/>
          <w:szCs w:val="22"/>
        </w:rPr>
        <w:t xml:space="preserve">wystąpi konflikt interesów, tj.: </w:t>
      </w:r>
      <w:r w:rsidR="002730A9">
        <w:rPr>
          <w:sz w:val="22"/>
          <w:szCs w:val="22"/>
        </w:rPr>
        <w:t>Wykonawca</w:t>
      </w:r>
      <w:r w:rsidR="00150415" w:rsidRPr="00BF7C45">
        <w:rPr>
          <w:sz w:val="22"/>
          <w:szCs w:val="22"/>
        </w:rPr>
        <w:t xml:space="preserve"> będzie podmiotem powiązanym </w:t>
      </w:r>
      <w:r w:rsidR="00CE0DE6">
        <w:rPr>
          <w:sz w:val="22"/>
          <w:szCs w:val="22"/>
        </w:rPr>
        <w:br/>
      </w:r>
      <w:r w:rsidR="00423A3A">
        <w:rPr>
          <w:sz w:val="22"/>
          <w:szCs w:val="22"/>
        </w:rPr>
        <w:t xml:space="preserve">z Zamawiającym </w:t>
      </w:r>
      <w:r w:rsidR="00150415" w:rsidRPr="00BF7C45">
        <w:rPr>
          <w:sz w:val="22"/>
          <w:szCs w:val="22"/>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polegające w szczególności na:</w:t>
      </w:r>
    </w:p>
    <w:p w14:paraId="08212035" w14:textId="612F8D3C" w:rsidR="00150415" w:rsidRPr="00BF7C45" w:rsidRDefault="00150415" w:rsidP="000650EA">
      <w:pPr>
        <w:pStyle w:val="Akapitzlist"/>
        <w:numPr>
          <w:ilvl w:val="0"/>
          <w:numId w:val="4"/>
        </w:numPr>
        <w:spacing w:before="120"/>
        <w:contextualSpacing w:val="0"/>
        <w:jc w:val="both"/>
        <w:rPr>
          <w:sz w:val="22"/>
          <w:szCs w:val="22"/>
        </w:rPr>
      </w:pPr>
      <w:r w:rsidRPr="00BF7C45">
        <w:rPr>
          <w:sz w:val="22"/>
          <w:szCs w:val="22"/>
        </w:rPr>
        <w:t>uczestniczeniu w spółce</w:t>
      </w:r>
      <w:r w:rsidR="00423A3A">
        <w:rPr>
          <w:sz w:val="22"/>
          <w:szCs w:val="22"/>
        </w:rPr>
        <w:t>,</w:t>
      </w:r>
      <w:r w:rsidRPr="00BF7C45">
        <w:rPr>
          <w:sz w:val="22"/>
          <w:szCs w:val="22"/>
        </w:rPr>
        <w:t xml:space="preserve"> jako wspólnik spółki cywilnej lub spółki osobowej,</w:t>
      </w:r>
    </w:p>
    <w:p w14:paraId="79DD3451" w14:textId="784A1880" w:rsidR="00150415" w:rsidRPr="00BF7C45" w:rsidRDefault="00150415" w:rsidP="000650EA">
      <w:pPr>
        <w:pStyle w:val="Akapitzlist"/>
        <w:numPr>
          <w:ilvl w:val="0"/>
          <w:numId w:val="4"/>
        </w:numPr>
        <w:spacing w:before="120"/>
        <w:contextualSpacing w:val="0"/>
        <w:jc w:val="both"/>
        <w:rPr>
          <w:sz w:val="22"/>
          <w:szCs w:val="22"/>
        </w:rPr>
      </w:pPr>
      <w:r w:rsidRPr="00BF7C45">
        <w:rPr>
          <w:sz w:val="22"/>
          <w:szCs w:val="22"/>
        </w:rPr>
        <w:t>posiadaniu</w:t>
      </w:r>
      <w:r w:rsidR="00423A3A">
        <w:rPr>
          <w:sz w:val="22"/>
          <w:szCs w:val="22"/>
        </w:rPr>
        <w:t>,</w:t>
      </w:r>
      <w:r w:rsidRPr="00BF7C45">
        <w:rPr>
          <w:sz w:val="22"/>
          <w:szCs w:val="22"/>
        </w:rPr>
        <w:t xml:space="preserve"> co najmniej 10 % udziałów lub akcji,</w:t>
      </w:r>
    </w:p>
    <w:p w14:paraId="362D07EE" w14:textId="7FE90980" w:rsidR="00150415" w:rsidRPr="00BF7C45" w:rsidRDefault="00150415" w:rsidP="000650EA">
      <w:pPr>
        <w:pStyle w:val="Akapitzlist"/>
        <w:numPr>
          <w:ilvl w:val="0"/>
          <w:numId w:val="4"/>
        </w:numPr>
        <w:spacing w:before="120"/>
        <w:contextualSpacing w:val="0"/>
        <w:jc w:val="both"/>
        <w:rPr>
          <w:sz w:val="22"/>
          <w:szCs w:val="22"/>
        </w:rPr>
      </w:pPr>
      <w:r w:rsidRPr="00BF7C45">
        <w:rPr>
          <w:sz w:val="22"/>
          <w:szCs w:val="22"/>
        </w:rPr>
        <w:t>pełnieniu funkcji członka organu nadzorczego lub zarządzającego, prokurenta, pełnomocnika,</w:t>
      </w:r>
    </w:p>
    <w:p w14:paraId="7895FCB7" w14:textId="2A1E6ADD" w:rsidR="00150415" w:rsidRPr="00BF7C45" w:rsidRDefault="00150415" w:rsidP="000650EA">
      <w:pPr>
        <w:pStyle w:val="Akapitzlist"/>
        <w:numPr>
          <w:ilvl w:val="0"/>
          <w:numId w:val="4"/>
        </w:numPr>
        <w:spacing w:before="120"/>
        <w:contextualSpacing w:val="0"/>
        <w:jc w:val="both"/>
        <w:rPr>
          <w:sz w:val="22"/>
          <w:szCs w:val="22"/>
        </w:rPr>
      </w:pPr>
      <w:r w:rsidRPr="00BF7C45">
        <w:rPr>
          <w:sz w:val="22"/>
          <w:szCs w:val="22"/>
        </w:rPr>
        <w:t>pozostawaniu w związku małżeńskim, w stosunku pokrewieństwa lub powinowactwa w linii prostej, pokrewieństwa drugiego stopnia lub powinowactwa drugiego stopnia w linii bocznej lub w stosunku przysposobienia, opieki lub kurateli.</w:t>
      </w:r>
    </w:p>
    <w:p w14:paraId="2D0CEEB8" w14:textId="77790D3C" w:rsidR="00150415" w:rsidRPr="00BF7C45" w:rsidRDefault="00FA2109" w:rsidP="000650EA">
      <w:pPr>
        <w:pStyle w:val="Akapitzlist"/>
        <w:numPr>
          <w:ilvl w:val="0"/>
          <w:numId w:val="3"/>
        </w:numPr>
        <w:spacing w:before="120"/>
        <w:contextualSpacing w:val="0"/>
        <w:jc w:val="both"/>
        <w:rPr>
          <w:sz w:val="22"/>
          <w:szCs w:val="22"/>
        </w:rPr>
      </w:pPr>
      <w:r w:rsidRPr="00BF7C45">
        <w:rPr>
          <w:sz w:val="22"/>
          <w:szCs w:val="22"/>
        </w:rPr>
        <w:t>z</w:t>
      </w:r>
      <w:r w:rsidR="00150415" w:rsidRPr="00BF7C45">
        <w:rPr>
          <w:sz w:val="22"/>
          <w:szCs w:val="22"/>
        </w:rPr>
        <w:t xml:space="preserve">godnie z  </w:t>
      </w:r>
      <w:r w:rsidRPr="00BF7C45">
        <w:rPr>
          <w:sz w:val="22"/>
          <w:szCs w:val="22"/>
        </w:rPr>
        <w:t>art.</w:t>
      </w:r>
      <w:r w:rsidR="00150415" w:rsidRPr="00BF7C45">
        <w:rPr>
          <w:sz w:val="22"/>
          <w:szCs w:val="22"/>
        </w:rPr>
        <w:t xml:space="preserve"> 7 ust. 1 ust. Ustawy z dnia 13.04.2022r.  o szczególnych rozwiązaniach </w:t>
      </w:r>
      <w:r w:rsidR="00CF6C0D">
        <w:rPr>
          <w:sz w:val="22"/>
          <w:szCs w:val="22"/>
        </w:rPr>
        <w:br/>
      </w:r>
      <w:r w:rsidR="00150415" w:rsidRPr="00BF7C45">
        <w:rPr>
          <w:sz w:val="22"/>
          <w:szCs w:val="22"/>
        </w:rPr>
        <w:t>w zakresie przeciwdziałania wspieraniu agresji na Ukrainę oraz służących ochronie bezpieczeństwa narodowego (Dz.U. z 2022</w:t>
      </w:r>
      <w:r w:rsidR="000A7079">
        <w:rPr>
          <w:sz w:val="22"/>
          <w:szCs w:val="22"/>
        </w:rPr>
        <w:t xml:space="preserve"> </w:t>
      </w:r>
      <w:r w:rsidR="00150415" w:rsidRPr="00BF7C45">
        <w:rPr>
          <w:sz w:val="22"/>
          <w:szCs w:val="22"/>
        </w:rPr>
        <w:t>r. poz. 835):</w:t>
      </w:r>
    </w:p>
    <w:p w14:paraId="642ED498" w14:textId="3FF91126" w:rsidR="00150415" w:rsidRPr="00BF7C45" w:rsidRDefault="002730A9" w:rsidP="000650EA">
      <w:pPr>
        <w:pStyle w:val="Akapitzlist"/>
        <w:numPr>
          <w:ilvl w:val="0"/>
          <w:numId w:val="5"/>
        </w:numPr>
        <w:spacing w:before="120"/>
        <w:contextualSpacing w:val="0"/>
        <w:jc w:val="both"/>
        <w:rPr>
          <w:sz w:val="22"/>
          <w:szCs w:val="22"/>
        </w:rPr>
      </w:pPr>
      <w:r>
        <w:rPr>
          <w:sz w:val="22"/>
          <w:szCs w:val="22"/>
        </w:rPr>
        <w:t>Wykonawca</w:t>
      </w:r>
      <w:r w:rsidR="00150415" w:rsidRPr="00BF7C45">
        <w:rPr>
          <w:sz w:val="22"/>
          <w:szCs w:val="22"/>
        </w:rPr>
        <w:t xml:space="preserve"> </w:t>
      </w:r>
      <w:r w:rsidR="00FA2109" w:rsidRPr="00BF7C45">
        <w:rPr>
          <w:sz w:val="22"/>
          <w:szCs w:val="22"/>
        </w:rPr>
        <w:t xml:space="preserve">będzie </w:t>
      </w:r>
      <w:r w:rsidR="00150415" w:rsidRPr="00BF7C45">
        <w:rPr>
          <w:sz w:val="22"/>
          <w:szCs w:val="22"/>
        </w:rPr>
        <w:t>wymienion</w:t>
      </w:r>
      <w:r w:rsidR="00FA2109" w:rsidRPr="00BF7C45">
        <w:rPr>
          <w:sz w:val="22"/>
          <w:szCs w:val="22"/>
        </w:rPr>
        <w:t>y</w:t>
      </w:r>
      <w:r w:rsidR="00150415" w:rsidRPr="00BF7C45">
        <w:rPr>
          <w:sz w:val="22"/>
          <w:szCs w:val="22"/>
        </w:rPr>
        <w:t xml:space="preserve"> w wykazach określonych w rozporządzeniu  765/2006 i rozporządzeniu 269/2014 albo wpisan</w:t>
      </w:r>
      <w:r w:rsidR="00FA2109" w:rsidRPr="00BF7C45">
        <w:rPr>
          <w:sz w:val="22"/>
          <w:szCs w:val="22"/>
        </w:rPr>
        <w:t>y</w:t>
      </w:r>
      <w:r w:rsidR="00150415" w:rsidRPr="00BF7C45">
        <w:rPr>
          <w:sz w:val="22"/>
          <w:szCs w:val="22"/>
        </w:rPr>
        <w:t xml:space="preserve"> na listę na podstawie decyzji </w:t>
      </w:r>
      <w:r w:rsidR="00E76F02">
        <w:rPr>
          <w:sz w:val="22"/>
          <w:szCs w:val="22"/>
        </w:rPr>
        <w:br/>
      </w:r>
      <w:r w:rsidR="00150415" w:rsidRPr="00BF7C45">
        <w:rPr>
          <w:sz w:val="22"/>
          <w:szCs w:val="22"/>
        </w:rPr>
        <w:t xml:space="preserve">w sprawie wpisu na listę rozstrzygającej o zastosowaniu środka, o którym mowa </w:t>
      </w:r>
      <w:r w:rsidR="00E76F02">
        <w:rPr>
          <w:sz w:val="22"/>
          <w:szCs w:val="22"/>
        </w:rPr>
        <w:br/>
      </w:r>
      <w:r w:rsidR="00150415" w:rsidRPr="00BF7C45">
        <w:rPr>
          <w:sz w:val="22"/>
          <w:szCs w:val="22"/>
        </w:rPr>
        <w:t>w art. 1 pkt 3 ww. ustawy;</w:t>
      </w:r>
    </w:p>
    <w:p w14:paraId="739EBD8E" w14:textId="52D30943" w:rsidR="00150415" w:rsidRPr="00BF7C45" w:rsidRDefault="002730A9" w:rsidP="000650EA">
      <w:pPr>
        <w:pStyle w:val="Akapitzlist"/>
        <w:numPr>
          <w:ilvl w:val="0"/>
          <w:numId w:val="5"/>
        </w:numPr>
        <w:spacing w:before="120"/>
        <w:contextualSpacing w:val="0"/>
        <w:jc w:val="both"/>
        <w:rPr>
          <w:sz w:val="22"/>
          <w:szCs w:val="22"/>
        </w:rPr>
      </w:pPr>
      <w:r>
        <w:rPr>
          <w:sz w:val="22"/>
          <w:szCs w:val="22"/>
        </w:rPr>
        <w:lastRenderedPageBreak/>
        <w:t>Wykonawca</w:t>
      </w:r>
      <w:r w:rsidR="00150415" w:rsidRPr="00BF7C45">
        <w:rPr>
          <w:sz w:val="22"/>
          <w:szCs w:val="22"/>
        </w:rPr>
        <w:t xml:space="preserve">, którego beneficjentem rzeczywistym w rozumieniu ustawy z dnia 1 marca 2018 r. o przeciwdziałaniu praniu pieniędzy oraz finansowaniu terroryzmu </w:t>
      </w:r>
      <w:r w:rsidR="00CF6C0D">
        <w:rPr>
          <w:sz w:val="22"/>
          <w:szCs w:val="22"/>
        </w:rPr>
        <w:br/>
      </w:r>
      <w:r w:rsidR="00150415" w:rsidRPr="00BF7C45">
        <w:rPr>
          <w:sz w:val="22"/>
          <w:szCs w:val="22"/>
        </w:rPr>
        <w:t xml:space="preserve">(Dz. U. z 2022 r. poz. 593 i 655) jest osoba wymieniona w wykazach określonych </w:t>
      </w:r>
      <w:r w:rsidR="00CF6C0D">
        <w:rPr>
          <w:sz w:val="22"/>
          <w:szCs w:val="22"/>
        </w:rPr>
        <w:br/>
      </w:r>
      <w:r w:rsidR="00150415" w:rsidRPr="00BF7C45">
        <w:rPr>
          <w:sz w:val="22"/>
          <w:szCs w:val="22"/>
        </w:rPr>
        <w:t xml:space="preserve">w rozporządzeniu 765/2006 i rozporządzeniu 269/2014 albo wpisana na listę </w:t>
      </w:r>
      <w:r w:rsidR="00CF6C0D">
        <w:rPr>
          <w:sz w:val="22"/>
          <w:szCs w:val="22"/>
        </w:rPr>
        <w:br/>
      </w:r>
      <w:r w:rsidR="00150415" w:rsidRPr="00BF7C45">
        <w:rPr>
          <w:sz w:val="22"/>
          <w:szCs w:val="22"/>
        </w:rPr>
        <w:t xml:space="preserve">lub będąca takim beneficjentem rzeczywistym od dnia 24 lutego 2022 r., o ile została wpisana na listę na podstawie decyzji w sprawie wpisu na listę rozstrzygającej </w:t>
      </w:r>
      <w:r w:rsidR="00CF6C0D">
        <w:rPr>
          <w:sz w:val="22"/>
          <w:szCs w:val="22"/>
        </w:rPr>
        <w:br/>
      </w:r>
      <w:r w:rsidR="00150415" w:rsidRPr="00BF7C45">
        <w:rPr>
          <w:sz w:val="22"/>
          <w:szCs w:val="22"/>
        </w:rPr>
        <w:t>o zastosowaniu środka, o którym mowa w art. 1 pkt 3 ww. ustawy ;</w:t>
      </w:r>
    </w:p>
    <w:p w14:paraId="2BDAF7D5" w14:textId="21FE9E9B" w:rsidR="00150415" w:rsidRPr="00BF7C45" w:rsidRDefault="002730A9" w:rsidP="000650EA">
      <w:pPr>
        <w:pStyle w:val="Akapitzlist"/>
        <w:numPr>
          <w:ilvl w:val="0"/>
          <w:numId w:val="5"/>
        </w:numPr>
        <w:spacing w:before="120"/>
        <w:contextualSpacing w:val="0"/>
        <w:jc w:val="both"/>
        <w:rPr>
          <w:sz w:val="22"/>
          <w:szCs w:val="22"/>
        </w:rPr>
      </w:pPr>
      <w:r>
        <w:rPr>
          <w:sz w:val="22"/>
          <w:szCs w:val="22"/>
        </w:rPr>
        <w:t>Wykonawca</w:t>
      </w:r>
      <w:r w:rsidR="00150415" w:rsidRPr="00BF7C45">
        <w:rPr>
          <w:sz w:val="22"/>
          <w:szCs w:val="22"/>
        </w:rPr>
        <w:t xml:space="preserve">, którego jednostką dominującą w rozumieniu art. 3 ust. 1 pkt 37 ustawy </w:t>
      </w:r>
      <w:r w:rsidR="00DE781C">
        <w:rPr>
          <w:sz w:val="22"/>
          <w:szCs w:val="22"/>
        </w:rPr>
        <w:br/>
      </w:r>
      <w:r w:rsidR="00150415" w:rsidRPr="00BF7C45">
        <w:rPr>
          <w:sz w:val="22"/>
          <w:szCs w:val="22"/>
        </w:rPr>
        <w:t xml:space="preserve">z dnia 29 września 1994 r. o rachunkowości (Dz. U. z 2021 r. poz. 217, 2105 i 2106) jest podmiot wymieniony w wykazach określonych w rozporządzeniu 765/2006 </w:t>
      </w:r>
      <w:r w:rsidR="00CF6C0D">
        <w:rPr>
          <w:sz w:val="22"/>
          <w:szCs w:val="22"/>
        </w:rPr>
        <w:br/>
      </w:r>
      <w:r w:rsidR="00150415" w:rsidRPr="00BF7C45">
        <w:rPr>
          <w:sz w:val="22"/>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A2109" w:rsidRPr="00BF7C45">
        <w:rPr>
          <w:sz w:val="22"/>
          <w:szCs w:val="22"/>
        </w:rPr>
        <w:t>.</w:t>
      </w:r>
    </w:p>
    <w:p w14:paraId="14F8E2EC" w14:textId="742B3399" w:rsidR="005C7C5B" w:rsidRPr="006F4E7C" w:rsidRDefault="00EE396C" w:rsidP="000650EA">
      <w:pPr>
        <w:pStyle w:val="Akapitzlist"/>
        <w:numPr>
          <w:ilvl w:val="0"/>
          <w:numId w:val="1"/>
        </w:numPr>
        <w:spacing w:before="120"/>
        <w:ind w:left="714" w:hanging="357"/>
        <w:contextualSpacing w:val="0"/>
        <w:jc w:val="both"/>
        <w:outlineLvl w:val="0"/>
        <w:rPr>
          <w:b/>
          <w:bCs/>
          <w:sz w:val="22"/>
          <w:szCs w:val="22"/>
        </w:rPr>
      </w:pPr>
      <w:bookmarkStart w:id="9" w:name="_Toc190949939"/>
      <w:r w:rsidRPr="006F4E7C">
        <w:rPr>
          <w:b/>
          <w:bCs/>
          <w:sz w:val="22"/>
          <w:szCs w:val="22"/>
        </w:rPr>
        <w:t>KRYTERIA OCENY OFERT</w:t>
      </w:r>
      <w:bookmarkEnd w:id="9"/>
    </w:p>
    <w:p w14:paraId="16C5F9F7" w14:textId="58195380" w:rsidR="00BF7C45" w:rsidRPr="00BF7C45" w:rsidRDefault="00BF7C45" w:rsidP="000650EA">
      <w:pPr>
        <w:pStyle w:val="Akapitzlist"/>
        <w:numPr>
          <w:ilvl w:val="0"/>
          <w:numId w:val="7"/>
        </w:numPr>
        <w:spacing w:before="120"/>
        <w:contextualSpacing w:val="0"/>
        <w:jc w:val="both"/>
        <w:rPr>
          <w:sz w:val="22"/>
          <w:szCs w:val="22"/>
        </w:rPr>
      </w:pPr>
      <w:r w:rsidRPr="00BF7C45">
        <w:rPr>
          <w:sz w:val="22"/>
          <w:szCs w:val="22"/>
        </w:rPr>
        <w:t>Kryterium: c</w:t>
      </w:r>
      <w:r w:rsidR="00FA2109" w:rsidRPr="00BF7C45">
        <w:rPr>
          <w:sz w:val="22"/>
          <w:szCs w:val="22"/>
        </w:rPr>
        <w:t>ena za wykonanie przedmiotu zamówienia</w:t>
      </w:r>
      <w:r w:rsidRPr="00BF7C45">
        <w:rPr>
          <w:sz w:val="22"/>
          <w:szCs w:val="22"/>
        </w:rPr>
        <w:t xml:space="preserve"> (C).</w:t>
      </w:r>
    </w:p>
    <w:p w14:paraId="578788A1" w14:textId="77777777" w:rsidR="00BF7C45" w:rsidRPr="00BF7C45" w:rsidRDefault="00BF7C45" w:rsidP="00BF7C45">
      <w:pPr>
        <w:pStyle w:val="Akapitzlist"/>
        <w:spacing w:before="120"/>
        <w:ind w:left="1074"/>
        <w:contextualSpacing w:val="0"/>
        <w:jc w:val="both"/>
        <w:rPr>
          <w:sz w:val="22"/>
          <w:szCs w:val="22"/>
        </w:rPr>
      </w:pPr>
      <w:r w:rsidRPr="00BF7C45">
        <w:rPr>
          <w:sz w:val="22"/>
          <w:szCs w:val="22"/>
        </w:rPr>
        <w:t>Opis sposobu obliczenia ceny:</w:t>
      </w:r>
    </w:p>
    <w:p w14:paraId="059176B6" w14:textId="49C26273" w:rsidR="00BF7C45" w:rsidRPr="00BF7C45" w:rsidRDefault="00BF7C45" w:rsidP="000650EA">
      <w:pPr>
        <w:pStyle w:val="Akapitzlist"/>
        <w:numPr>
          <w:ilvl w:val="0"/>
          <w:numId w:val="8"/>
        </w:numPr>
        <w:spacing w:before="120"/>
        <w:contextualSpacing w:val="0"/>
        <w:jc w:val="both"/>
        <w:rPr>
          <w:sz w:val="22"/>
          <w:szCs w:val="22"/>
        </w:rPr>
      </w:pPr>
      <w:r w:rsidRPr="00BF7C45">
        <w:rPr>
          <w:sz w:val="22"/>
          <w:szCs w:val="22"/>
        </w:rPr>
        <w:t>Wykonawca określa cenę ofertową za realizację przedmiotu zamówienia poprzez wska</w:t>
      </w:r>
      <w:r w:rsidR="00423A3A">
        <w:rPr>
          <w:sz w:val="22"/>
          <w:szCs w:val="22"/>
        </w:rPr>
        <w:t>zanie kwoty w Formularzu oferty</w:t>
      </w:r>
      <w:r w:rsidRPr="00BF7C45">
        <w:rPr>
          <w:sz w:val="22"/>
          <w:szCs w:val="22"/>
        </w:rPr>
        <w:t xml:space="preserve"> sporządzonym wg wzoru. </w:t>
      </w:r>
    </w:p>
    <w:p w14:paraId="3883DF03" w14:textId="63D7D646" w:rsidR="00BF7C45" w:rsidRPr="00BF7C45" w:rsidRDefault="00BF7C45" w:rsidP="000650EA">
      <w:pPr>
        <w:pStyle w:val="Akapitzlist"/>
        <w:numPr>
          <w:ilvl w:val="0"/>
          <w:numId w:val="8"/>
        </w:numPr>
        <w:spacing w:before="120"/>
        <w:contextualSpacing w:val="0"/>
        <w:jc w:val="both"/>
        <w:rPr>
          <w:sz w:val="22"/>
          <w:szCs w:val="22"/>
        </w:rPr>
      </w:pPr>
      <w:r w:rsidRPr="00BF7C45">
        <w:rPr>
          <w:sz w:val="22"/>
          <w:szCs w:val="22"/>
        </w:rPr>
        <w:t xml:space="preserve">Cena podana w ofercie powinna być ceną kompletną, jednoznaczną i ostateczną </w:t>
      </w:r>
      <w:r w:rsidR="00D90A90">
        <w:rPr>
          <w:sz w:val="22"/>
          <w:szCs w:val="22"/>
        </w:rPr>
        <w:br/>
      </w:r>
      <w:r w:rsidRPr="00BF7C45">
        <w:rPr>
          <w:sz w:val="22"/>
          <w:szCs w:val="22"/>
        </w:rPr>
        <w:t xml:space="preserve">oraz powinna obejmować łączną wycenę wszystkich elementów przedmiotu zamówienia. </w:t>
      </w:r>
    </w:p>
    <w:p w14:paraId="352E6200" w14:textId="401B3A62" w:rsidR="00D90A90" w:rsidRPr="00D90A90" w:rsidRDefault="00BF7C45" w:rsidP="000650EA">
      <w:pPr>
        <w:pStyle w:val="Akapitzlist"/>
        <w:numPr>
          <w:ilvl w:val="0"/>
          <w:numId w:val="8"/>
        </w:numPr>
        <w:spacing w:before="120"/>
        <w:contextualSpacing w:val="0"/>
        <w:jc w:val="both"/>
        <w:rPr>
          <w:color w:val="FF0000"/>
          <w:sz w:val="22"/>
          <w:szCs w:val="22"/>
        </w:rPr>
      </w:pPr>
      <w:r w:rsidRPr="00D90A90">
        <w:rPr>
          <w:sz w:val="22"/>
          <w:szCs w:val="22"/>
        </w:rPr>
        <w:t xml:space="preserve">Cena musi uwzględniać wszelkie zobowiązania związane z realizacją przedmiotu zamówienia wynikające z zapytania, a w szczególności wynikające z opisu przedmiotu zamówienia i projektu umowy, oraz obejmować wszystkie koszty, jakie poniesie </w:t>
      </w:r>
      <w:r w:rsidR="002730A9">
        <w:rPr>
          <w:sz w:val="22"/>
          <w:szCs w:val="22"/>
        </w:rPr>
        <w:t>Wykonawca</w:t>
      </w:r>
      <w:r w:rsidRPr="00D90A90">
        <w:rPr>
          <w:sz w:val="22"/>
          <w:szCs w:val="22"/>
        </w:rPr>
        <w:t xml:space="preserve"> z tytułu należytej oraz zgodnej z obowiązującymi przepisami w zakresie realizacji przedmiotu zamówienia</w:t>
      </w:r>
      <w:r w:rsidR="00D90A90">
        <w:rPr>
          <w:sz w:val="22"/>
          <w:szCs w:val="22"/>
        </w:rPr>
        <w:t>.</w:t>
      </w:r>
    </w:p>
    <w:p w14:paraId="0326FE66" w14:textId="759C3868" w:rsidR="00BF7C45" w:rsidRDefault="00BF7C45" w:rsidP="000650EA">
      <w:pPr>
        <w:pStyle w:val="Akapitzlist"/>
        <w:numPr>
          <w:ilvl w:val="0"/>
          <w:numId w:val="8"/>
        </w:numPr>
        <w:spacing w:before="120"/>
        <w:contextualSpacing w:val="0"/>
        <w:jc w:val="both"/>
        <w:rPr>
          <w:sz w:val="22"/>
          <w:szCs w:val="22"/>
        </w:rPr>
      </w:pPr>
      <w:r w:rsidRPr="00BF7C45">
        <w:rPr>
          <w:sz w:val="22"/>
          <w:szCs w:val="22"/>
        </w:rPr>
        <w:t xml:space="preserve">Cenę należy podać </w:t>
      </w:r>
      <w:r w:rsidR="00423A3A">
        <w:rPr>
          <w:sz w:val="22"/>
          <w:szCs w:val="22"/>
        </w:rPr>
        <w:t xml:space="preserve">w złotych polskich </w:t>
      </w:r>
      <w:r w:rsidRPr="00BF7C45">
        <w:rPr>
          <w:sz w:val="22"/>
          <w:szCs w:val="22"/>
        </w:rPr>
        <w:t xml:space="preserve">do dwóch miejsc po przecinku. </w:t>
      </w:r>
    </w:p>
    <w:p w14:paraId="6EA3D918" w14:textId="2ADB1268" w:rsidR="00D90A90" w:rsidRPr="00BF7C45" w:rsidRDefault="00D90A90" w:rsidP="000650EA">
      <w:pPr>
        <w:pStyle w:val="Akapitzlist"/>
        <w:numPr>
          <w:ilvl w:val="0"/>
          <w:numId w:val="8"/>
        </w:numPr>
        <w:spacing w:before="120"/>
        <w:contextualSpacing w:val="0"/>
        <w:jc w:val="both"/>
        <w:rPr>
          <w:sz w:val="22"/>
          <w:szCs w:val="22"/>
        </w:rPr>
      </w:pPr>
      <w:r w:rsidRPr="00BF7C45">
        <w:rPr>
          <w:sz w:val="22"/>
          <w:szCs w:val="22"/>
        </w:rPr>
        <w:t xml:space="preserve">Prawidłowe ustalenie stawki podatku Vat należy do </w:t>
      </w:r>
      <w:r w:rsidR="002730A9">
        <w:rPr>
          <w:sz w:val="22"/>
          <w:szCs w:val="22"/>
        </w:rPr>
        <w:t>Wykonawcy</w:t>
      </w:r>
      <w:r>
        <w:rPr>
          <w:sz w:val="22"/>
          <w:szCs w:val="22"/>
        </w:rPr>
        <w:t>.</w:t>
      </w:r>
    </w:p>
    <w:p w14:paraId="432B7BDD" w14:textId="74A37667" w:rsidR="00BF7C45" w:rsidRPr="00BF7C45" w:rsidRDefault="00BF7C45" w:rsidP="000650EA">
      <w:pPr>
        <w:pStyle w:val="Akapitzlist"/>
        <w:numPr>
          <w:ilvl w:val="0"/>
          <w:numId w:val="7"/>
        </w:numPr>
        <w:spacing w:before="120"/>
        <w:contextualSpacing w:val="0"/>
        <w:jc w:val="both"/>
        <w:rPr>
          <w:sz w:val="22"/>
          <w:szCs w:val="22"/>
        </w:rPr>
      </w:pPr>
      <w:r w:rsidRPr="00BF7C45">
        <w:rPr>
          <w:sz w:val="22"/>
          <w:szCs w:val="22"/>
        </w:rPr>
        <w:t>W</w:t>
      </w:r>
      <w:r w:rsidR="00FA2109" w:rsidRPr="00BF7C45">
        <w:rPr>
          <w:sz w:val="22"/>
          <w:szCs w:val="22"/>
        </w:rPr>
        <w:t>aga</w:t>
      </w:r>
      <w:r w:rsidRPr="00BF7C45">
        <w:rPr>
          <w:sz w:val="22"/>
          <w:szCs w:val="22"/>
        </w:rPr>
        <w:t xml:space="preserve"> kryterium:</w:t>
      </w:r>
      <w:r w:rsidR="00FA2109" w:rsidRPr="00BF7C45">
        <w:rPr>
          <w:sz w:val="22"/>
          <w:szCs w:val="22"/>
        </w:rPr>
        <w:t xml:space="preserve"> 100%</w:t>
      </w:r>
      <w:r w:rsidRPr="00BF7C45">
        <w:rPr>
          <w:sz w:val="22"/>
          <w:szCs w:val="22"/>
        </w:rPr>
        <w:t xml:space="preserve"> (1%=1pkt).</w:t>
      </w:r>
    </w:p>
    <w:p w14:paraId="17992409" w14:textId="19A7DAEA" w:rsidR="00BF7C45" w:rsidRPr="00BF7C45" w:rsidRDefault="00BF7C45" w:rsidP="000650EA">
      <w:pPr>
        <w:pStyle w:val="Akapitzlist"/>
        <w:numPr>
          <w:ilvl w:val="0"/>
          <w:numId w:val="7"/>
        </w:numPr>
        <w:spacing w:before="120"/>
        <w:contextualSpacing w:val="0"/>
        <w:jc w:val="both"/>
        <w:rPr>
          <w:sz w:val="22"/>
          <w:szCs w:val="22"/>
        </w:rPr>
      </w:pPr>
      <w:r w:rsidRPr="00BF7C45">
        <w:rPr>
          <w:sz w:val="22"/>
          <w:szCs w:val="22"/>
        </w:rPr>
        <w:t>Oferta z najniższą ceną otrzyma maksymalnie ilość punktów = 100 pkt, oferty następne będą oceniane na zasadzie proporcji w stosunku do oferty najtańszej wg wzoru:</w:t>
      </w:r>
    </w:p>
    <w:p w14:paraId="01FEDE46" w14:textId="77777777" w:rsidR="00BF7C45" w:rsidRPr="00BF7C45" w:rsidRDefault="00BF7C45" w:rsidP="00BF7C45">
      <w:pPr>
        <w:spacing w:before="120"/>
        <w:jc w:val="both"/>
        <w:rPr>
          <w:sz w:val="18"/>
          <w:szCs w:val="18"/>
        </w:rPr>
      </w:pP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tblGrid>
      <w:tr w:rsidR="00BF7C45" w:rsidRPr="00BF7C45" w14:paraId="60279171" w14:textId="77777777" w:rsidTr="00D90A90">
        <w:trPr>
          <w:trHeight w:val="912"/>
        </w:trPr>
        <w:tc>
          <w:tcPr>
            <w:tcW w:w="7797" w:type="dxa"/>
            <w:tcBorders>
              <w:top w:val="nil"/>
              <w:left w:val="nil"/>
              <w:bottom w:val="nil"/>
              <w:right w:val="nil"/>
            </w:tcBorders>
            <w:shd w:val="clear" w:color="auto" w:fill="auto"/>
            <w:vAlign w:val="center"/>
          </w:tcPr>
          <w:p w14:paraId="15C20F6C" w14:textId="77777777" w:rsidR="00BF7C45" w:rsidRPr="00BF7C45" w:rsidRDefault="00BF7C45" w:rsidP="00BF7C45">
            <w:pPr>
              <w:tabs>
                <w:tab w:val="num" w:pos="0"/>
              </w:tabs>
              <w:suppressAutoHyphens/>
              <w:jc w:val="center"/>
              <w:rPr>
                <w:rFonts w:eastAsia="MS Mincho"/>
                <w:bCs/>
                <w:sz w:val="22"/>
                <w:szCs w:val="22"/>
                <w:lang w:eastAsia="ar-SA"/>
              </w:rPr>
            </w:pPr>
            <w:r w:rsidRPr="00BF7C45">
              <w:rPr>
                <w:rFonts w:eastAsia="MS Mincho"/>
                <w:bCs/>
                <w:sz w:val="22"/>
                <w:szCs w:val="22"/>
                <w:lang w:eastAsia="ar-SA"/>
              </w:rPr>
              <w:t>cena najtańszej oferty</w:t>
            </w:r>
          </w:p>
          <w:p w14:paraId="50D67208" w14:textId="77777777" w:rsidR="00BF7C45" w:rsidRPr="00BF7C45" w:rsidRDefault="00BF7C45" w:rsidP="00BF7C45">
            <w:pPr>
              <w:tabs>
                <w:tab w:val="num" w:pos="0"/>
              </w:tabs>
              <w:suppressAutoHyphens/>
              <w:jc w:val="center"/>
              <w:rPr>
                <w:rFonts w:eastAsia="MS Mincho"/>
                <w:bCs/>
                <w:sz w:val="22"/>
                <w:szCs w:val="22"/>
                <w:lang w:eastAsia="ar-SA"/>
              </w:rPr>
            </w:pPr>
            <w:r w:rsidRPr="00BF7C45">
              <w:rPr>
                <w:rFonts w:eastAsia="MS Mincho"/>
                <w:bCs/>
                <w:sz w:val="22"/>
                <w:szCs w:val="22"/>
                <w:lang w:eastAsia="ar-SA"/>
              </w:rPr>
              <w:t>C = ---------------------------------------  x 100 %</w:t>
            </w:r>
          </w:p>
          <w:p w14:paraId="4DE187E7" w14:textId="77777777" w:rsidR="00BF7C45" w:rsidRPr="00BF7C45" w:rsidRDefault="00BF7C45" w:rsidP="00BF7C45">
            <w:pPr>
              <w:suppressAutoHyphens/>
              <w:jc w:val="center"/>
              <w:rPr>
                <w:rFonts w:ascii="Liberation Sans" w:eastAsia="MS Mincho" w:hAnsi="Liberation Sans" w:cs="Liberation Sans"/>
                <w:bCs/>
                <w:sz w:val="14"/>
                <w:szCs w:val="14"/>
                <w:lang w:eastAsia="ar-SA"/>
              </w:rPr>
            </w:pPr>
            <w:r w:rsidRPr="00BF7C45">
              <w:rPr>
                <w:rFonts w:eastAsia="MS Mincho"/>
                <w:bCs/>
                <w:sz w:val="22"/>
                <w:szCs w:val="22"/>
                <w:lang w:eastAsia="ar-SA"/>
              </w:rPr>
              <w:t>cena badanej oferty</w:t>
            </w:r>
          </w:p>
        </w:tc>
      </w:tr>
    </w:tbl>
    <w:p w14:paraId="05C38F18" w14:textId="66C87509" w:rsidR="00BF7C45" w:rsidRDefault="00BF7C45" w:rsidP="000650EA">
      <w:pPr>
        <w:pStyle w:val="Akapitzlist"/>
        <w:numPr>
          <w:ilvl w:val="0"/>
          <w:numId w:val="7"/>
        </w:numPr>
        <w:spacing w:before="120"/>
        <w:jc w:val="both"/>
        <w:rPr>
          <w:sz w:val="22"/>
          <w:szCs w:val="22"/>
        </w:rPr>
      </w:pPr>
      <w:r w:rsidRPr="00D90A90">
        <w:rPr>
          <w:sz w:val="22"/>
          <w:szCs w:val="22"/>
        </w:rPr>
        <w:t xml:space="preserve">Uzyskana z wyliczenia ilość punktów zostanie ostatecznie ustalona z dokładnością </w:t>
      </w:r>
      <w:r w:rsidRPr="00D90A90">
        <w:rPr>
          <w:sz w:val="22"/>
          <w:szCs w:val="22"/>
        </w:rPr>
        <w:br/>
        <w:t>do drugiego miejsca po przecinku z zachowaniem zasady zaokrągleń matematycznych.</w:t>
      </w:r>
    </w:p>
    <w:p w14:paraId="453FFA5E" w14:textId="6644401C" w:rsidR="00D90A90" w:rsidRPr="008513E6" w:rsidRDefault="00D90A90" w:rsidP="000650EA">
      <w:pPr>
        <w:pStyle w:val="Akapitzlist"/>
        <w:numPr>
          <w:ilvl w:val="0"/>
          <w:numId w:val="7"/>
        </w:numPr>
        <w:spacing w:before="120"/>
        <w:ind w:left="1071" w:hanging="357"/>
        <w:contextualSpacing w:val="0"/>
        <w:jc w:val="both"/>
        <w:rPr>
          <w:sz w:val="22"/>
          <w:szCs w:val="22"/>
        </w:rPr>
      </w:pPr>
      <w:r w:rsidRPr="008513E6">
        <w:rPr>
          <w:sz w:val="22"/>
          <w:szCs w:val="22"/>
        </w:rPr>
        <w:t xml:space="preserve">W przypadku uzyskania przez dwóch lub więcej </w:t>
      </w:r>
      <w:r w:rsidRPr="002730A9">
        <w:rPr>
          <w:sz w:val="22"/>
          <w:szCs w:val="22"/>
        </w:rPr>
        <w:t>Wykonawców t</w:t>
      </w:r>
      <w:r w:rsidRPr="008513E6">
        <w:rPr>
          <w:sz w:val="22"/>
          <w:szCs w:val="22"/>
        </w:rPr>
        <w:t xml:space="preserve">akiej samej liczby punktów, Zamawiający wezwie </w:t>
      </w:r>
      <w:r w:rsidRPr="002730A9">
        <w:rPr>
          <w:sz w:val="22"/>
          <w:szCs w:val="22"/>
        </w:rPr>
        <w:t xml:space="preserve">tych Wykonawców do złożenia </w:t>
      </w:r>
      <w:r w:rsidRPr="008513E6">
        <w:rPr>
          <w:sz w:val="22"/>
          <w:szCs w:val="22"/>
        </w:rPr>
        <w:t>oferty dodatkowej, w której cena nie może być wyższa niż cena w ofercie pierwotnej.</w:t>
      </w:r>
    </w:p>
    <w:p w14:paraId="682A51C2" w14:textId="5008437C" w:rsidR="00D90A90" w:rsidRPr="008513E6" w:rsidRDefault="00D90A90" w:rsidP="000650EA">
      <w:pPr>
        <w:pStyle w:val="Akapitzlist"/>
        <w:numPr>
          <w:ilvl w:val="0"/>
          <w:numId w:val="7"/>
        </w:numPr>
        <w:spacing w:before="120"/>
        <w:ind w:left="1071" w:hanging="357"/>
        <w:contextualSpacing w:val="0"/>
        <w:jc w:val="both"/>
        <w:rPr>
          <w:sz w:val="22"/>
          <w:szCs w:val="22"/>
        </w:rPr>
      </w:pPr>
      <w:r w:rsidRPr="008513E6">
        <w:rPr>
          <w:sz w:val="22"/>
          <w:szCs w:val="22"/>
        </w:rPr>
        <w:t xml:space="preserve">W sytuacji, gdy cena najkorzystniejszej oferty będzie przekraczała wartość określoną </w:t>
      </w:r>
      <w:r w:rsidR="008513E6" w:rsidRPr="008513E6">
        <w:rPr>
          <w:sz w:val="22"/>
          <w:szCs w:val="22"/>
        </w:rPr>
        <w:br/>
      </w:r>
      <w:r w:rsidRPr="008513E6">
        <w:rPr>
          <w:sz w:val="22"/>
          <w:szCs w:val="22"/>
        </w:rPr>
        <w:t xml:space="preserve">w budżecie projektu dla tego zamówienia, Zamawiający może </w:t>
      </w:r>
      <w:r w:rsidR="008513E6" w:rsidRPr="008513E6">
        <w:rPr>
          <w:sz w:val="22"/>
          <w:szCs w:val="22"/>
        </w:rPr>
        <w:t>unieważnić post</w:t>
      </w:r>
      <w:r w:rsidR="008248C8">
        <w:rPr>
          <w:sz w:val="22"/>
          <w:szCs w:val="22"/>
        </w:rPr>
        <w:t>ę</w:t>
      </w:r>
      <w:r w:rsidR="008513E6" w:rsidRPr="008513E6">
        <w:rPr>
          <w:sz w:val="22"/>
          <w:szCs w:val="22"/>
        </w:rPr>
        <w:t>powani</w:t>
      </w:r>
      <w:r w:rsidR="008513E6">
        <w:rPr>
          <w:sz w:val="22"/>
          <w:szCs w:val="22"/>
        </w:rPr>
        <w:t>e</w:t>
      </w:r>
      <w:r w:rsidRPr="008513E6">
        <w:rPr>
          <w:sz w:val="22"/>
          <w:szCs w:val="22"/>
        </w:rPr>
        <w:t xml:space="preserve"> </w:t>
      </w:r>
      <w:r w:rsidR="008248C8">
        <w:rPr>
          <w:sz w:val="22"/>
          <w:szCs w:val="22"/>
        </w:rPr>
        <w:br/>
      </w:r>
      <w:r w:rsidRPr="008513E6">
        <w:rPr>
          <w:sz w:val="22"/>
          <w:szCs w:val="22"/>
        </w:rPr>
        <w:t xml:space="preserve">lub podjąć negocjacje z </w:t>
      </w:r>
      <w:r w:rsidR="002730A9">
        <w:rPr>
          <w:sz w:val="22"/>
          <w:szCs w:val="22"/>
        </w:rPr>
        <w:t>Wykonawcą</w:t>
      </w:r>
      <w:r w:rsidRPr="008513E6">
        <w:rPr>
          <w:sz w:val="22"/>
          <w:szCs w:val="22"/>
        </w:rPr>
        <w:t xml:space="preserve"> w celu uzgodnienia jego ostatecznej wartości.</w:t>
      </w:r>
    </w:p>
    <w:p w14:paraId="29BF35E1" w14:textId="48A84C26" w:rsidR="00EE396C" w:rsidRPr="006F4E7C" w:rsidRDefault="00EE396C" w:rsidP="000650EA">
      <w:pPr>
        <w:pStyle w:val="Akapitzlist"/>
        <w:numPr>
          <w:ilvl w:val="0"/>
          <w:numId w:val="1"/>
        </w:numPr>
        <w:spacing w:before="120"/>
        <w:ind w:left="714" w:hanging="357"/>
        <w:contextualSpacing w:val="0"/>
        <w:jc w:val="both"/>
        <w:outlineLvl w:val="0"/>
        <w:rPr>
          <w:b/>
          <w:bCs/>
          <w:sz w:val="22"/>
          <w:szCs w:val="22"/>
        </w:rPr>
      </w:pPr>
      <w:bookmarkStart w:id="10" w:name="_Toc190949940"/>
      <w:r w:rsidRPr="006F4E7C">
        <w:rPr>
          <w:b/>
          <w:bCs/>
          <w:sz w:val="22"/>
          <w:szCs w:val="22"/>
        </w:rPr>
        <w:t>PRZYGOTOWANIE OFERT</w:t>
      </w:r>
      <w:bookmarkStart w:id="11" w:name="_Hlk141945291"/>
      <w:r w:rsidR="00471D8C" w:rsidRPr="006F4E7C">
        <w:rPr>
          <w:b/>
          <w:bCs/>
          <w:sz w:val="22"/>
          <w:szCs w:val="22"/>
        </w:rPr>
        <w:t>Y</w:t>
      </w:r>
      <w:bookmarkEnd w:id="10"/>
    </w:p>
    <w:bookmarkEnd w:id="11"/>
    <w:p w14:paraId="780E046C" w14:textId="29B2F8AD" w:rsidR="00471D8C" w:rsidRPr="00471D8C" w:rsidRDefault="002730A9" w:rsidP="000650EA">
      <w:pPr>
        <w:pStyle w:val="Akapitzlist"/>
        <w:numPr>
          <w:ilvl w:val="0"/>
          <w:numId w:val="2"/>
        </w:numPr>
        <w:spacing w:before="120"/>
        <w:ind w:left="1071" w:hanging="357"/>
        <w:contextualSpacing w:val="0"/>
        <w:jc w:val="both"/>
        <w:rPr>
          <w:sz w:val="22"/>
          <w:szCs w:val="22"/>
        </w:rPr>
      </w:pPr>
      <w:r>
        <w:rPr>
          <w:sz w:val="22"/>
          <w:szCs w:val="22"/>
        </w:rPr>
        <w:t>Wykonawca</w:t>
      </w:r>
      <w:r w:rsidR="00471D8C" w:rsidRPr="00471D8C">
        <w:rPr>
          <w:sz w:val="22"/>
          <w:szCs w:val="22"/>
        </w:rPr>
        <w:t xml:space="preserve"> może złożyć tylko jedną ofertę.</w:t>
      </w:r>
    </w:p>
    <w:p w14:paraId="7D476ED7" w14:textId="664E26EB" w:rsidR="00D9671F" w:rsidRPr="008513E6" w:rsidRDefault="00D9671F" w:rsidP="000650EA">
      <w:pPr>
        <w:pStyle w:val="Akapitzlist"/>
        <w:numPr>
          <w:ilvl w:val="0"/>
          <w:numId w:val="2"/>
        </w:numPr>
        <w:spacing w:before="120"/>
        <w:ind w:left="1072"/>
        <w:contextualSpacing w:val="0"/>
        <w:jc w:val="both"/>
        <w:rPr>
          <w:sz w:val="22"/>
          <w:szCs w:val="22"/>
        </w:rPr>
      </w:pPr>
      <w:r w:rsidRPr="008513E6">
        <w:rPr>
          <w:sz w:val="22"/>
          <w:szCs w:val="22"/>
        </w:rPr>
        <w:t>Ofertę stanowi:</w:t>
      </w:r>
    </w:p>
    <w:p w14:paraId="018B7D7A" w14:textId="47367907" w:rsidR="00D9671F" w:rsidRPr="008513E6" w:rsidRDefault="00D9671F" w:rsidP="000650EA">
      <w:pPr>
        <w:pStyle w:val="Akapitzlist"/>
        <w:numPr>
          <w:ilvl w:val="0"/>
          <w:numId w:val="17"/>
        </w:numPr>
        <w:spacing w:before="120"/>
        <w:contextualSpacing w:val="0"/>
        <w:jc w:val="both"/>
        <w:rPr>
          <w:sz w:val="22"/>
          <w:szCs w:val="22"/>
        </w:rPr>
      </w:pPr>
      <w:r w:rsidRPr="008513E6">
        <w:rPr>
          <w:sz w:val="22"/>
          <w:szCs w:val="22"/>
        </w:rPr>
        <w:lastRenderedPageBreak/>
        <w:t>formularz ofertowy</w:t>
      </w:r>
      <w:r w:rsidR="008513E6" w:rsidRPr="008513E6">
        <w:rPr>
          <w:sz w:val="22"/>
          <w:szCs w:val="22"/>
        </w:rPr>
        <w:t xml:space="preserve"> – Załącznik nr 1,</w:t>
      </w:r>
    </w:p>
    <w:p w14:paraId="38743B6C" w14:textId="20DF2EBB" w:rsidR="00D9671F" w:rsidRPr="008513E6" w:rsidRDefault="00D9671F" w:rsidP="000650EA">
      <w:pPr>
        <w:pStyle w:val="Akapitzlist"/>
        <w:numPr>
          <w:ilvl w:val="0"/>
          <w:numId w:val="17"/>
        </w:numPr>
        <w:spacing w:before="120"/>
        <w:contextualSpacing w:val="0"/>
        <w:jc w:val="both"/>
        <w:rPr>
          <w:sz w:val="22"/>
          <w:szCs w:val="22"/>
        </w:rPr>
      </w:pPr>
      <w:r w:rsidRPr="008513E6">
        <w:rPr>
          <w:sz w:val="22"/>
          <w:szCs w:val="22"/>
        </w:rPr>
        <w:t xml:space="preserve">oświadczenie o braku podstaw do wykluczenia </w:t>
      </w:r>
      <w:r w:rsidR="008513E6" w:rsidRPr="008513E6">
        <w:rPr>
          <w:sz w:val="22"/>
          <w:szCs w:val="22"/>
        </w:rPr>
        <w:t>z</w:t>
      </w:r>
      <w:r w:rsidRPr="008513E6">
        <w:rPr>
          <w:sz w:val="22"/>
          <w:szCs w:val="22"/>
        </w:rPr>
        <w:t xml:space="preserve"> postępowani</w:t>
      </w:r>
      <w:r w:rsidR="008513E6" w:rsidRPr="008513E6">
        <w:rPr>
          <w:sz w:val="22"/>
          <w:szCs w:val="22"/>
        </w:rPr>
        <w:t>a</w:t>
      </w:r>
      <w:r w:rsidR="008513E6">
        <w:rPr>
          <w:sz w:val="22"/>
          <w:szCs w:val="22"/>
        </w:rPr>
        <w:t xml:space="preserve"> </w:t>
      </w:r>
      <w:bookmarkStart w:id="12" w:name="_Hlk190947433"/>
      <w:r w:rsidR="008513E6" w:rsidRPr="008513E6">
        <w:rPr>
          <w:sz w:val="22"/>
          <w:szCs w:val="22"/>
        </w:rPr>
        <w:t xml:space="preserve">– Załącznik nr </w:t>
      </w:r>
      <w:r w:rsidR="008513E6">
        <w:rPr>
          <w:sz w:val="22"/>
          <w:szCs w:val="22"/>
        </w:rPr>
        <w:t>2</w:t>
      </w:r>
      <w:bookmarkEnd w:id="12"/>
      <w:r w:rsidRPr="008513E6">
        <w:rPr>
          <w:sz w:val="22"/>
          <w:szCs w:val="22"/>
        </w:rPr>
        <w:t>,</w:t>
      </w:r>
    </w:p>
    <w:p w14:paraId="25B009BE" w14:textId="66677DD2" w:rsidR="00CE3A3D" w:rsidRDefault="00CE3A3D" w:rsidP="000650EA">
      <w:pPr>
        <w:pStyle w:val="Akapitzlist"/>
        <w:numPr>
          <w:ilvl w:val="0"/>
          <w:numId w:val="17"/>
        </w:numPr>
        <w:spacing w:before="120"/>
        <w:contextualSpacing w:val="0"/>
        <w:jc w:val="both"/>
        <w:rPr>
          <w:sz w:val="22"/>
          <w:szCs w:val="22"/>
        </w:rPr>
      </w:pPr>
      <w:r w:rsidRPr="00CE3A3D">
        <w:rPr>
          <w:sz w:val="22"/>
          <w:szCs w:val="22"/>
        </w:rPr>
        <w:t>Wykaz wykonanych robót budowlanych – Załącznik nr 3</w:t>
      </w:r>
    </w:p>
    <w:p w14:paraId="7E56FBD6" w14:textId="4DA5EDEA" w:rsidR="00791735" w:rsidRPr="00CE3A3D" w:rsidRDefault="00791735" w:rsidP="000650EA">
      <w:pPr>
        <w:pStyle w:val="Akapitzlist"/>
        <w:numPr>
          <w:ilvl w:val="0"/>
          <w:numId w:val="17"/>
        </w:numPr>
        <w:spacing w:before="120"/>
        <w:contextualSpacing w:val="0"/>
        <w:jc w:val="both"/>
        <w:rPr>
          <w:sz w:val="22"/>
          <w:szCs w:val="22"/>
        </w:rPr>
      </w:pPr>
      <w:r>
        <w:rPr>
          <w:sz w:val="22"/>
          <w:szCs w:val="22"/>
        </w:rPr>
        <w:t>Wykaz osób - Załącznik nr 4</w:t>
      </w:r>
    </w:p>
    <w:p w14:paraId="2554CCF8" w14:textId="4CCC88FD" w:rsidR="00D90A90" w:rsidRPr="00471D8C" w:rsidRDefault="00D90A90" w:rsidP="000650EA">
      <w:pPr>
        <w:pStyle w:val="Akapitzlist"/>
        <w:numPr>
          <w:ilvl w:val="0"/>
          <w:numId w:val="2"/>
        </w:numPr>
        <w:spacing w:before="120"/>
        <w:ind w:hanging="357"/>
        <w:contextualSpacing w:val="0"/>
        <w:jc w:val="both"/>
        <w:rPr>
          <w:sz w:val="22"/>
          <w:szCs w:val="22"/>
        </w:rPr>
      </w:pPr>
      <w:r w:rsidRPr="00471D8C">
        <w:rPr>
          <w:sz w:val="22"/>
          <w:szCs w:val="22"/>
        </w:rPr>
        <w:t>Oferta powinna być przygotowana w języku polskim, w sposób jak najbardziej zrozumiały, czytelny i kompletny oraz jednoznacznie odnosi się do przedmiotu zamówienia.</w:t>
      </w:r>
    </w:p>
    <w:p w14:paraId="414808A1" w14:textId="22893608" w:rsidR="00D90A90" w:rsidRPr="00B236D2" w:rsidRDefault="00D90A90" w:rsidP="000650EA">
      <w:pPr>
        <w:pStyle w:val="Akapitzlist"/>
        <w:numPr>
          <w:ilvl w:val="0"/>
          <w:numId w:val="2"/>
        </w:numPr>
        <w:spacing w:before="120"/>
        <w:ind w:hanging="357"/>
        <w:contextualSpacing w:val="0"/>
        <w:jc w:val="both"/>
        <w:rPr>
          <w:sz w:val="22"/>
          <w:szCs w:val="22"/>
        </w:rPr>
      </w:pPr>
      <w:r w:rsidRPr="00B236D2">
        <w:rPr>
          <w:sz w:val="22"/>
          <w:szCs w:val="22"/>
        </w:rPr>
        <w:t xml:space="preserve">Oferta powinna być zgodna z powszechnie obowiązującymi przepisami prawa, </w:t>
      </w:r>
      <w:r w:rsidR="00471D8C" w:rsidRPr="00B236D2">
        <w:rPr>
          <w:sz w:val="22"/>
          <w:szCs w:val="22"/>
        </w:rPr>
        <w:br/>
      </w:r>
      <w:r w:rsidRPr="00B236D2">
        <w:rPr>
          <w:sz w:val="22"/>
          <w:szCs w:val="22"/>
        </w:rPr>
        <w:t>w szczególności przepisami dotyczącymi ochrony uczciwej konkurencji oraz przepisami ustawy z dnia 23 kwietnia 1964 r. Kodeksu cywilnego (Dz.U. Nr 16, poz. 93 ze zm.) dotyczącymi oferty oraz spełniać wymogi opisane w niniejszym zapytaniu.</w:t>
      </w:r>
    </w:p>
    <w:p w14:paraId="7A93CDB6" w14:textId="7BDA9C30" w:rsidR="00D90A90" w:rsidRPr="009D6E93" w:rsidRDefault="00D90A90" w:rsidP="000650EA">
      <w:pPr>
        <w:pStyle w:val="Akapitzlist"/>
        <w:numPr>
          <w:ilvl w:val="0"/>
          <w:numId w:val="2"/>
        </w:numPr>
        <w:spacing w:before="120"/>
        <w:ind w:hanging="357"/>
        <w:contextualSpacing w:val="0"/>
        <w:jc w:val="both"/>
        <w:rPr>
          <w:b/>
          <w:bCs/>
          <w:color w:val="FF0000"/>
          <w:sz w:val="22"/>
          <w:szCs w:val="22"/>
        </w:rPr>
      </w:pPr>
      <w:r w:rsidRPr="00B236D2">
        <w:rPr>
          <w:sz w:val="22"/>
          <w:szCs w:val="22"/>
        </w:rPr>
        <w:t xml:space="preserve">Oferta musi być ważna co najmniej </w:t>
      </w:r>
      <w:r w:rsidR="003A6C88" w:rsidRPr="008E3ECE">
        <w:rPr>
          <w:b/>
          <w:bCs/>
          <w:sz w:val="22"/>
          <w:szCs w:val="22"/>
        </w:rPr>
        <w:t>30 dni licząc dni od dnia składania ofert.</w:t>
      </w:r>
    </w:p>
    <w:p w14:paraId="3A63BF25" w14:textId="77777777" w:rsidR="00D90A90" w:rsidRPr="00B236D2" w:rsidRDefault="00D90A90" w:rsidP="000650EA">
      <w:pPr>
        <w:pStyle w:val="Akapitzlist"/>
        <w:numPr>
          <w:ilvl w:val="0"/>
          <w:numId w:val="2"/>
        </w:numPr>
        <w:spacing w:before="120"/>
        <w:ind w:left="1071" w:hanging="357"/>
        <w:contextualSpacing w:val="0"/>
        <w:jc w:val="both"/>
        <w:rPr>
          <w:sz w:val="22"/>
          <w:szCs w:val="22"/>
        </w:rPr>
      </w:pPr>
      <w:r w:rsidRPr="00B236D2">
        <w:rPr>
          <w:sz w:val="22"/>
          <w:szCs w:val="22"/>
        </w:rPr>
        <w:t>Zamawiający nie dopuszcza możliwości składania ofert częściowych ani wariantowych.</w:t>
      </w:r>
    </w:p>
    <w:p w14:paraId="4EA28B2F" w14:textId="590459F5" w:rsidR="00C04CD8" w:rsidRPr="00B236D2" w:rsidRDefault="00C04CD8" w:rsidP="000650EA">
      <w:pPr>
        <w:pStyle w:val="Akapitzlist"/>
        <w:numPr>
          <w:ilvl w:val="0"/>
          <w:numId w:val="2"/>
        </w:numPr>
        <w:spacing w:before="120"/>
        <w:ind w:left="1071" w:hanging="357"/>
        <w:contextualSpacing w:val="0"/>
        <w:jc w:val="both"/>
        <w:rPr>
          <w:sz w:val="22"/>
          <w:szCs w:val="22"/>
        </w:rPr>
      </w:pPr>
      <w:r w:rsidRPr="00B236D2">
        <w:rPr>
          <w:sz w:val="22"/>
          <w:szCs w:val="22"/>
        </w:rPr>
        <w:t>Zamawiający nie przewiduje udzielenia zamówień, o mowa w pkt 7 lit. G podrozdziału 6.5. Wytycznych Kwalifikowalności.</w:t>
      </w:r>
    </w:p>
    <w:p w14:paraId="5D685288" w14:textId="1D0D7C57" w:rsidR="00D90A90" w:rsidRPr="00B236D2" w:rsidRDefault="00D90A90" w:rsidP="000650EA">
      <w:pPr>
        <w:pStyle w:val="Akapitzlist"/>
        <w:numPr>
          <w:ilvl w:val="0"/>
          <w:numId w:val="2"/>
        </w:numPr>
        <w:spacing w:before="120"/>
        <w:ind w:left="1071" w:hanging="357"/>
        <w:contextualSpacing w:val="0"/>
        <w:jc w:val="both"/>
        <w:rPr>
          <w:sz w:val="22"/>
          <w:szCs w:val="22"/>
        </w:rPr>
      </w:pPr>
      <w:r w:rsidRPr="00B236D2">
        <w:rPr>
          <w:sz w:val="22"/>
          <w:szCs w:val="22"/>
        </w:rPr>
        <w:t xml:space="preserve">Wszelkie koszty związane z przygotowaniem i dostarczeniem oferty ponosi </w:t>
      </w:r>
      <w:r w:rsidR="002730A9">
        <w:rPr>
          <w:sz w:val="22"/>
          <w:szCs w:val="22"/>
        </w:rPr>
        <w:t>Wykonawca</w:t>
      </w:r>
      <w:r w:rsidRPr="00B236D2">
        <w:rPr>
          <w:sz w:val="22"/>
          <w:szCs w:val="22"/>
        </w:rPr>
        <w:t>.</w:t>
      </w:r>
    </w:p>
    <w:p w14:paraId="0ECC039E" w14:textId="727AF13B" w:rsidR="00FF70DE" w:rsidRPr="006F4E7C" w:rsidRDefault="00D90A90" w:rsidP="000650EA">
      <w:pPr>
        <w:pStyle w:val="Akapitzlist"/>
        <w:numPr>
          <w:ilvl w:val="0"/>
          <w:numId w:val="1"/>
        </w:numPr>
        <w:spacing w:before="120"/>
        <w:ind w:left="714" w:hanging="357"/>
        <w:contextualSpacing w:val="0"/>
        <w:jc w:val="both"/>
        <w:outlineLvl w:val="0"/>
        <w:rPr>
          <w:b/>
          <w:bCs/>
          <w:sz w:val="22"/>
          <w:szCs w:val="22"/>
        </w:rPr>
      </w:pPr>
      <w:bookmarkStart w:id="13" w:name="_Toc190949941"/>
      <w:r w:rsidRPr="006F4E7C">
        <w:rPr>
          <w:b/>
          <w:bCs/>
          <w:sz w:val="22"/>
          <w:szCs w:val="22"/>
        </w:rPr>
        <w:t>TERMIN I SPOSÓB ZŁOŻENIA OFERTY</w:t>
      </w:r>
      <w:bookmarkEnd w:id="13"/>
    </w:p>
    <w:p w14:paraId="3975115E" w14:textId="77777777" w:rsidR="003A6C88" w:rsidRPr="002333B0" w:rsidRDefault="00C04CD8" w:rsidP="000650EA">
      <w:pPr>
        <w:pStyle w:val="Akapitzlist"/>
        <w:numPr>
          <w:ilvl w:val="0"/>
          <w:numId w:val="10"/>
        </w:numPr>
        <w:spacing w:before="120"/>
        <w:contextualSpacing w:val="0"/>
        <w:jc w:val="both"/>
        <w:rPr>
          <w:sz w:val="22"/>
          <w:szCs w:val="22"/>
        </w:rPr>
      </w:pPr>
      <w:r w:rsidRPr="002333B0">
        <w:rPr>
          <w:sz w:val="22"/>
          <w:szCs w:val="22"/>
        </w:rPr>
        <w:t>Za termin dostarczenia oferty uznaje się termin jej otrzymania.</w:t>
      </w:r>
    </w:p>
    <w:p w14:paraId="1F8F980D" w14:textId="2BA7CCF5" w:rsidR="00F76475" w:rsidRDefault="003A6C88" w:rsidP="000650EA">
      <w:pPr>
        <w:pStyle w:val="Akapitzlist"/>
        <w:numPr>
          <w:ilvl w:val="0"/>
          <w:numId w:val="10"/>
        </w:numPr>
        <w:spacing w:before="120"/>
        <w:contextualSpacing w:val="0"/>
        <w:jc w:val="both"/>
        <w:rPr>
          <w:sz w:val="22"/>
          <w:szCs w:val="22"/>
        </w:rPr>
      </w:pPr>
      <w:r w:rsidRPr="008E3ECE">
        <w:rPr>
          <w:sz w:val="22"/>
          <w:szCs w:val="22"/>
        </w:rPr>
        <w:t xml:space="preserve">Oferta i oświadczenia </w:t>
      </w:r>
      <w:r w:rsidR="00F76475" w:rsidRPr="008E3ECE">
        <w:rPr>
          <w:sz w:val="22"/>
          <w:szCs w:val="22"/>
        </w:rPr>
        <w:t>muszą być</w:t>
      </w:r>
      <w:r w:rsidR="00F76475">
        <w:rPr>
          <w:sz w:val="22"/>
          <w:szCs w:val="22"/>
        </w:rPr>
        <w:t>:</w:t>
      </w:r>
    </w:p>
    <w:p w14:paraId="2378C6CD" w14:textId="5CE39DBB" w:rsidR="00F76475" w:rsidRDefault="003A6C88" w:rsidP="000650EA">
      <w:pPr>
        <w:pStyle w:val="Akapitzlist"/>
        <w:numPr>
          <w:ilvl w:val="0"/>
          <w:numId w:val="23"/>
        </w:numPr>
        <w:spacing w:before="120"/>
        <w:contextualSpacing w:val="0"/>
        <w:jc w:val="both"/>
        <w:rPr>
          <w:sz w:val="22"/>
          <w:szCs w:val="22"/>
        </w:rPr>
      </w:pPr>
      <w:r w:rsidRPr="008E3ECE">
        <w:rPr>
          <w:sz w:val="22"/>
          <w:szCs w:val="22"/>
        </w:rPr>
        <w:t>złożone na drukach stanowiących załączniki do zapytania ofertowego</w:t>
      </w:r>
      <w:r w:rsidR="00F76475">
        <w:rPr>
          <w:sz w:val="22"/>
          <w:szCs w:val="22"/>
        </w:rPr>
        <w:t>,</w:t>
      </w:r>
    </w:p>
    <w:p w14:paraId="14EA96A0" w14:textId="2642B105" w:rsidR="00F76475" w:rsidRDefault="00F76475" w:rsidP="000650EA">
      <w:pPr>
        <w:pStyle w:val="Akapitzlist"/>
        <w:numPr>
          <w:ilvl w:val="0"/>
          <w:numId w:val="23"/>
        </w:numPr>
        <w:spacing w:before="120"/>
        <w:contextualSpacing w:val="0"/>
        <w:jc w:val="both"/>
        <w:rPr>
          <w:sz w:val="22"/>
          <w:szCs w:val="22"/>
        </w:rPr>
      </w:pPr>
      <w:r>
        <w:rPr>
          <w:sz w:val="22"/>
          <w:szCs w:val="22"/>
        </w:rPr>
        <w:t xml:space="preserve">podpisane przez osobę upoważnioną do reprezentacji Wykonawcy (wykonawcę będącą osobą fizyczną, KRS, </w:t>
      </w:r>
      <w:proofErr w:type="spellStart"/>
      <w:r>
        <w:rPr>
          <w:sz w:val="22"/>
          <w:szCs w:val="22"/>
        </w:rPr>
        <w:t>CEiDG</w:t>
      </w:r>
      <w:proofErr w:type="spellEnd"/>
      <w:r>
        <w:rPr>
          <w:sz w:val="22"/>
          <w:szCs w:val="22"/>
        </w:rPr>
        <w:t>, na podstawie pełnomocnictwa),</w:t>
      </w:r>
    </w:p>
    <w:p w14:paraId="476FA610" w14:textId="5D69ADFC" w:rsidR="003A6C88" w:rsidRPr="008E3ECE" w:rsidRDefault="002333B0" w:rsidP="000650EA">
      <w:pPr>
        <w:pStyle w:val="Akapitzlist"/>
        <w:numPr>
          <w:ilvl w:val="0"/>
          <w:numId w:val="23"/>
        </w:numPr>
        <w:spacing w:before="120"/>
        <w:contextualSpacing w:val="0"/>
        <w:jc w:val="both"/>
        <w:rPr>
          <w:sz w:val="22"/>
          <w:szCs w:val="22"/>
        </w:rPr>
      </w:pPr>
      <w:r>
        <w:rPr>
          <w:sz w:val="22"/>
          <w:szCs w:val="22"/>
        </w:rPr>
        <w:t>podpis – własnoręczny, osobisty, zaufany, kwalifikowany (do wyboru Wykonawcy)</w:t>
      </w:r>
      <w:r w:rsidR="003A6C88" w:rsidRPr="008E3ECE">
        <w:rPr>
          <w:sz w:val="22"/>
          <w:szCs w:val="22"/>
        </w:rPr>
        <w:t xml:space="preserve">. </w:t>
      </w:r>
    </w:p>
    <w:p w14:paraId="333C6DEC" w14:textId="3FB7A7CF" w:rsidR="00FF70DE" w:rsidRPr="00D90AC1" w:rsidRDefault="00FF70DE" w:rsidP="000650EA">
      <w:pPr>
        <w:pStyle w:val="Akapitzlist"/>
        <w:numPr>
          <w:ilvl w:val="0"/>
          <w:numId w:val="10"/>
        </w:numPr>
        <w:spacing w:before="120"/>
        <w:contextualSpacing w:val="0"/>
        <w:jc w:val="both"/>
        <w:rPr>
          <w:sz w:val="22"/>
          <w:szCs w:val="22"/>
        </w:rPr>
      </w:pPr>
      <w:r w:rsidRPr="002333B0">
        <w:rPr>
          <w:sz w:val="22"/>
          <w:szCs w:val="22"/>
        </w:rPr>
        <w:t>Oferty należy składać</w:t>
      </w:r>
      <w:r w:rsidR="002333B0" w:rsidRPr="002333B0">
        <w:rPr>
          <w:sz w:val="22"/>
          <w:szCs w:val="22"/>
        </w:rPr>
        <w:t xml:space="preserve"> </w:t>
      </w:r>
      <w:r w:rsidRPr="002333B0">
        <w:rPr>
          <w:sz w:val="22"/>
          <w:szCs w:val="22"/>
        </w:rPr>
        <w:t>do</w:t>
      </w:r>
      <w:r w:rsidRPr="002333B0">
        <w:rPr>
          <w:color w:val="FF0000"/>
          <w:sz w:val="22"/>
          <w:szCs w:val="22"/>
        </w:rPr>
        <w:t xml:space="preserve"> </w:t>
      </w:r>
      <w:r w:rsidR="00772DEB" w:rsidRPr="00772DEB">
        <w:rPr>
          <w:b/>
          <w:bCs/>
          <w:sz w:val="22"/>
          <w:szCs w:val="22"/>
        </w:rPr>
        <w:t>2</w:t>
      </w:r>
      <w:r w:rsidR="00772DEB">
        <w:rPr>
          <w:b/>
          <w:bCs/>
          <w:sz w:val="22"/>
          <w:szCs w:val="22"/>
        </w:rPr>
        <w:t>8</w:t>
      </w:r>
      <w:r w:rsidR="00EC3F77" w:rsidRPr="00772DEB">
        <w:rPr>
          <w:b/>
          <w:bCs/>
          <w:sz w:val="22"/>
          <w:szCs w:val="22"/>
        </w:rPr>
        <w:t>.04</w:t>
      </w:r>
      <w:r w:rsidR="00614A63" w:rsidRPr="00772DEB">
        <w:rPr>
          <w:b/>
          <w:bCs/>
          <w:sz w:val="22"/>
          <w:szCs w:val="22"/>
        </w:rPr>
        <w:t>.</w:t>
      </w:r>
      <w:r w:rsidRPr="00772DEB">
        <w:rPr>
          <w:b/>
          <w:bCs/>
          <w:sz w:val="22"/>
          <w:szCs w:val="22"/>
        </w:rPr>
        <w:t>202</w:t>
      </w:r>
      <w:r w:rsidR="008953D5" w:rsidRPr="00772DEB">
        <w:rPr>
          <w:b/>
          <w:bCs/>
          <w:sz w:val="22"/>
          <w:szCs w:val="22"/>
        </w:rPr>
        <w:t>5</w:t>
      </w:r>
      <w:r w:rsidRPr="00772DEB">
        <w:rPr>
          <w:b/>
          <w:bCs/>
          <w:sz w:val="22"/>
          <w:szCs w:val="22"/>
        </w:rPr>
        <w:t xml:space="preserve"> r</w:t>
      </w:r>
      <w:r w:rsidRPr="00D90AC1">
        <w:rPr>
          <w:b/>
          <w:bCs/>
          <w:sz w:val="22"/>
          <w:szCs w:val="22"/>
        </w:rPr>
        <w:t xml:space="preserve">. do godz. 12.00. </w:t>
      </w:r>
    </w:p>
    <w:p w14:paraId="3A7621DA" w14:textId="44553871" w:rsidR="003162DE" w:rsidRDefault="003162DE" w:rsidP="000650EA">
      <w:pPr>
        <w:pStyle w:val="Akapitzlist"/>
        <w:numPr>
          <w:ilvl w:val="0"/>
          <w:numId w:val="9"/>
        </w:numPr>
        <w:spacing w:before="120"/>
        <w:contextualSpacing w:val="0"/>
        <w:jc w:val="both"/>
        <w:rPr>
          <w:sz w:val="22"/>
          <w:szCs w:val="22"/>
        </w:rPr>
      </w:pPr>
      <w:r w:rsidRPr="002333B0">
        <w:rPr>
          <w:sz w:val="22"/>
          <w:szCs w:val="22"/>
        </w:rPr>
        <w:t>osobiście (w zaklejonej kopercie</w:t>
      </w:r>
      <w:r>
        <w:rPr>
          <w:sz w:val="22"/>
          <w:szCs w:val="22"/>
        </w:rPr>
        <w:t xml:space="preserve"> z dopiskiem OFERTA</w:t>
      </w:r>
      <w:r w:rsidRPr="002333B0">
        <w:rPr>
          <w:sz w:val="22"/>
          <w:szCs w:val="22"/>
        </w:rPr>
        <w:t>) w sekretariacie od poniedziałku do piątku</w:t>
      </w:r>
    </w:p>
    <w:p w14:paraId="60671359" w14:textId="11CEC481" w:rsidR="008953D5" w:rsidRPr="002333B0" w:rsidRDefault="008953D5" w:rsidP="008953D5">
      <w:pPr>
        <w:pStyle w:val="Akapitzlist"/>
        <w:spacing w:before="120"/>
        <w:ind w:left="1434"/>
        <w:contextualSpacing w:val="0"/>
        <w:jc w:val="both"/>
        <w:rPr>
          <w:sz w:val="22"/>
          <w:szCs w:val="22"/>
        </w:rPr>
      </w:pPr>
      <w:r w:rsidRPr="008953D5">
        <w:rPr>
          <w:sz w:val="22"/>
          <w:szCs w:val="22"/>
        </w:rPr>
        <w:t xml:space="preserve">Zespół Szkół Ponadpodstawowych nr 4, </w:t>
      </w:r>
      <w:bookmarkStart w:id="14" w:name="_Hlk190938097"/>
      <w:r w:rsidRPr="008953D5">
        <w:rPr>
          <w:sz w:val="22"/>
          <w:szCs w:val="22"/>
        </w:rPr>
        <w:t>ul. Sienkiewicza 10/12,  97-300 Piotrków Trybunalski</w:t>
      </w:r>
    </w:p>
    <w:bookmarkEnd w:id="14"/>
    <w:p w14:paraId="60FD8A20" w14:textId="77777777" w:rsidR="003162DE" w:rsidRPr="002333B0" w:rsidRDefault="003162DE" w:rsidP="003162DE">
      <w:pPr>
        <w:pStyle w:val="Akapitzlist"/>
        <w:spacing w:before="120"/>
        <w:ind w:left="1434"/>
        <w:contextualSpacing w:val="0"/>
        <w:jc w:val="both"/>
        <w:rPr>
          <w:sz w:val="22"/>
          <w:szCs w:val="22"/>
        </w:rPr>
      </w:pPr>
      <w:r w:rsidRPr="002333B0">
        <w:rPr>
          <w:sz w:val="22"/>
          <w:szCs w:val="22"/>
        </w:rPr>
        <w:t>adres: ul. Wysoka 24/26 97-300 Piotrków Trybunalski lub</w:t>
      </w:r>
    </w:p>
    <w:p w14:paraId="7ABF54E0" w14:textId="210DE4D6" w:rsidR="00561480" w:rsidRDefault="00561480" w:rsidP="000650EA">
      <w:pPr>
        <w:pStyle w:val="Akapitzlist"/>
        <w:numPr>
          <w:ilvl w:val="0"/>
          <w:numId w:val="9"/>
        </w:numPr>
        <w:spacing w:before="120"/>
        <w:contextualSpacing w:val="0"/>
        <w:jc w:val="both"/>
        <w:rPr>
          <w:sz w:val="22"/>
          <w:szCs w:val="22"/>
        </w:rPr>
      </w:pPr>
      <w:r>
        <w:rPr>
          <w:sz w:val="22"/>
          <w:szCs w:val="22"/>
        </w:rPr>
        <w:t xml:space="preserve">pocztą tradycyjną (z dopiskiem OFERTA) na </w:t>
      </w:r>
      <w:r w:rsidRPr="002333B0">
        <w:rPr>
          <w:sz w:val="22"/>
          <w:szCs w:val="22"/>
        </w:rPr>
        <w:t xml:space="preserve">adres: ul. </w:t>
      </w:r>
      <w:r w:rsidR="008953D5">
        <w:rPr>
          <w:sz w:val="22"/>
          <w:szCs w:val="22"/>
        </w:rPr>
        <w:t>Sienkiewicza 10/12</w:t>
      </w:r>
      <w:r w:rsidRPr="002333B0">
        <w:rPr>
          <w:sz w:val="22"/>
          <w:szCs w:val="22"/>
        </w:rPr>
        <w:t xml:space="preserve"> 97-300 Piotrków Trybunalski</w:t>
      </w:r>
      <w:r w:rsidR="003162DE">
        <w:rPr>
          <w:sz w:val="22"/>
          <w:szCs w:val="22"/>
        </w:rPr>
        <w:t>.</w:t>
      </w:r>
    </w:p>
    <w:p w14:paraId="05CAE5A3" w14:textId="4054B880" w:rsidR="00C206DB" w:rsidRPr="00C65020" w:rsidRDefault="00C206DB" w:rsidP="00C206DB">
      <w:pPr>
        <w:spacing w:before="120"/>
        <w:ind w:left="1074"/>
        <w:jc w:val="both"/>
        <w:rPr>
          <w:b/>
          <w:bCs/>
          <w:sz w:val="22"/>
          <w:szCs w:val="22"/>
        </w:rPr>
      </w:pPr>
      <w:r w:rsidRPr="00C65020">
        <w:rPr>
          <w:b/>
          <w:bCs/>
          <w:sz w:val="22"/>
          <w:szCs w:val="22"/>
        </w:rPr>
        <w:t xml:space="preserve">Zamawiający nie dopuszcza składania ofert na adres </w:t>
      </w:r>
      <w:proofErr w:type="spellStart"/>
      <w:r w:rsidRPr="00C65020">
        <w:rPr>
          <w:b/>
          <w:bCs/>
          <w:sz w:val="22"/>
          <w:szCs w:val="22"/>
        </w:rPr>
        <w:t>e.mail</w:t>
      </w:r>
      <w:proofErr w:type="spellEnd"/>
      <w:r w:rsidRPr="00C65020">
        <w:rPr>
          <w:b/>
          <w:bCs/>
          <w:sz w:val="22"/>
          <w:szCs w:val="22"/>
        </w:rPr>
        <w:t xml:space="preserve"> z uwagi na możliwoś</w:t>
      </w:r>
      <w:r w:rsidR="00C65020" w:rsidRPr="00C65020">
        <w:rPr>
          <w:b/>
          <w:bCs/>
          <w:sz w:val="22"/>
          <w:szCs w:val="22"/>
        </w:rPr>
        <w:t>ć</w:t>
      </w:r>
      <w:r w:rsidRPr="00C65020">
        <w:rPr>
          <w:b/>
          <w:bCs/>
          <w:sz w:val="22"/>
          <w:szCs w:val="22"/>
        </w:rPr>
        <w:t xml:space="preserve">  zapoznania się z ofertami przed terminem ich otwarcia.</w:t>
      </w:r>
    </w:p>
    <w:p w14:paraId="745BE4DD" w14:textId="18441589" w:rsidR="00EB14E2" w:rsidRPr="00C65020" w:rsidRDefault="00EB14E2" w:rsidP="00C206DB">
      <w:pPr>
        <w:spacing w:before="120"/>
        <w:ind w:left="1074"/>
        <w:jc w:val="both"/>
        <w:rPr>
          <w:b/>
          <w:bCs/>
          <w:sz w:val="22"/>
          <w:szCs w:val="22"/>
        </w:rPr>
      </w:pPr>
      <w:r w:rsidRPr="00C65020">
        <w:rPr>
          <w:b/>
          <w:bCs/>
          <w:sz w:val="22"/>
          <w:szCs w:val="22"/>
        </w:rPr>
        <w:t>Oferty złożone ww. sposób nie będą podlegały ocenie.</w:t>
      </w:r>
    </w:p>
    <w:p w14:paraId="62CBB871" w14:textId="532DD930" w:rsidR="00EB14E2" w:rsidRDefault="00EB14E2" w:rsidP="00C206DB">
      <w:pPr>
        <w:spacing w:before="120"/>
        <w:ind w:left="1074"/>
        <w:jc w:val="both"/>
        <w:rPr>
          <w:b/>
          <w:bCs/>
          <w:sz w:val="22"/>
          <w:szCs w:val="22"/>
        </w:rPr>
      </w:pPr>
      <w:r w:rsidRPr="00C65020">
        <w:rPr>
          <w:b/>
          <w:bCs/>
          <w:sz w:val="22"/>
          <w:szCs w:val="22"/>
        </w:rPr>
        <w:t>Oferty niepodpisane nie będą podlegały ocenie.</w:t>
      </w:r>
    </w:p>
    <w:p w14:paraId="556CB6D7" w14:textId="1B68F3DB" w:rsidR="003F5934" w:rsidRDefault="00FF70DE" w:rsidP="000650EA">
      <w:pPr>
        <w:pStyle w:val="Akapitzlist"/>
        <w:numPr>
          <w:ilvl w:val="0"/>
          <w:numId w:val="10"/>
        </w:numPr>
        <w:spacing w:before="120"/>
        <w:contextualSpacing w:val="0"/>
        <w:jc w:val="both"/>
        <w:rPr>
          <w:sz w:val="22"/>
          <w:szCs w:val="22"/>
        </w:rPr>
      </w:pPr>
      <w:r w:rsidRPr="003A6C88">
        <w:rPr>
          <w:sz w:val="22"/>
          <w:szCs w:val="22"/>
        </w:rPr>
        <w:t xml:space="preserve">Wykonawca może wprowadzić zmiany, poprawki, modyfikacje i uzupełnienia do złożonej oferty pod warunkiem, że </w:t>
      </w:r>
    </w:p>
    <w:p w14:paraId="6AF47FC6" w14:textId="1EED5837" w:rsidR="002333B0" w:rsidRPr="003F5934" w:rsidRDefault="003F5934" w:rsidP="000650EA">
      <w:pPr>
        <w:pStyle w:val="Akapitzlist"/>
        <w:numPr>
          <w:ilvl w:val="0"/>
          <w:numId w:val="24"/>
        </w:numPr>
        <w:spacing w:before="120"/>
        <w:contextualSpacing w:val="0"/>
        <w:jc w:val="both"/>
        <w:rPr>
          <w:sz w:val="22"/>
          <w:szCs w:val="22"/>
        </w:rPr>
      </w:pPr>
      <w:r w:rsidRPr="003A6C88">
        <w:rPr>
          <w:sz w:val="22"/>
          <w:szCs w:val="22"/>
        </w:rPr>
        <w:t xml:space="preserve">Zamawiający otrzyma </w:t>
      </w:r>
      <w:r w:rsidR="00FF70DE" w:rsidRPr="003F5934">
        <w:rPr>
          <w:sz w:val="22"/>
          <w:szCs w:val="22"/>
        </w:rPr>
        <w:t xml:space="preserve">pisemne powiadomienie </w:t>
      </w:r>
      <w:r w:rsidR="002333B0" w:rsidRPr="003F5934">
        <w:rPr>
          <w:sz w:val="22"/>
          <w:szCs w:val="22"/>
        </w:rPr>
        <w:t xml:space="preserve">(w zaklejonej kopercie z dopiskiem „ZMIANA OFERTY) </w:t>
      </w:r>
      <w:r w:rsidRPr="003F5934">
        <w:rPr>
          <w:sz w:val="22"/>
          <w:szCs w:val="22"/>
        </w:rPr>
        <w:t xml:space="preserve">o wprowadzeniu zmian przed terminem składania ofert </w:t>
      </w:r>
      <w:r w:rsidRPr="003F5934">
        <w:rPr>
          <w:sz w:val="22"/>
          <w:szCs w:val="22"/>
        </w:rPr>
        <w:br/>
      </w:r>
      <w:r w:rsidR="002333B0" w:rsidRPr="003F5934">
        <w:rPr>
          <w:sz w:val="22"/>
          <w:szCs w:val="22"/>
        </w:rPr>
        <w:t>w przypadku złożenie oferty osobiści</w:t>
      </w:r>
      <w:r w:rsidRPr="003F5934">
        <w:rPr>
          <w:sz w:val="22"/>
          <w:szCs w:val="22"/>
        </w:rPr>
        <w:t>e</w:t>
      </w:r>
      <w:r w:rsidR="002333B0" w:rsidRPr="003F5934">
        <w:rPr>
          <w:sz w:val="22"/>
          <w:szCs w:val="22"/>
        </w:rPr>
        <w:t xml:space="preserve">, </w:t>
      </w:r>
    </w:p>
    <w:p w14:paraId="4D6F687E" w14:textId="2D12FB92" w:rsidR="0068067D" w:rsidRPr="006F4E7C" w:rsidRDefault="002E3730" w:rsidP="000650EA">
      <w:pPr>
        <w:pStyle w:val="Akapitzlist"/>
        <w:numPr>
          <w:ilvl w:val="0"/>
          <w:numId w:val="1"/>
        </w:numPr>
        <w:spacing w:before="120"/>
        <w:ind w:left="714" w:hanging="357"/>
        <w:contextualSpacing w:val="0"/>
        <w:jc w:val="both"/>
        <w:outlineLvl w:val="0"/>
        <w:rPr>
          <w:b/>
          <w:bCs/>
          <w:sz w:val="22"/>
          <w:szCs w:val="22"/>
        </w:rPr>
      </w:pPr>
      <w:bookmarkStart w:id="15" w:name="_Toc190949942"/>
      <w:r w:rsidRPr="006F4E7C">
        <w:rPr>
          <w:b/>
          <w:bCs/>
          <w:sz w:val="22"/>
          <w:szCs w:val="22"/>
        </w:rPr>
        <w:t>SPOSÓB WYBORU OFERTY</w:t>
      </w:r>
      <w:r w:rsidR="00BE25FA" w:rsidRPr="006F4E7C">
        <w:rPr>
          <w:b/>
          <w:bCs/>
          <w:sz w:val="22"/>
          <w:szCs w:val="22"/>
        </w:rPr>
        <w:t xml:space="preserve"> (</w:t>
      </w:r>
      <w:r w:rsidR="008248C8" w:rsidRPr="006F4E7C">
        <w:rPr>
          <w:b/>
          <w:bCs/>
          <w:sz w:val="22"/>
          <w:szCs w:val="22"/>
        </w:rPr>
        <w:t>OKOLICZNOŚCI ODRZUCENIA OFERT</w:t>
      </w:r>
      <w:r w:rsidR="00BE25FA" w:rsidRPr="006F4E7C">
        <w:rPr>
          <w:b/>
          <w:bCs/>
          <w:sz w:val="22"/>
          <w:szCs w:val="22"/>
        </w:rPr>
        <w:t>)</w:t>
      </w:r>
      <w:bookmarkEnd w:id="15"/>
    </w:p>
    <w:p w14:paraId="30C34023" w14:textId="60F2BE44" w:rsidR="00BE25FA" w:rsidRPr="00D9671F" w:rsidRDefault="00BE25FA" w:rsidP="000650EA">
      <w:pPr>
        <w:pStyle w:val="Akapitzlist"/>
        <w:numPr>
          <w:ilvl w:val="0"/>
          <w:numId w:val="14"/>
        </w:numPr>
        <w:spacing w:before="120"/>
        <w:contextualSpacing w:val="0"/>
        <w:jc w:val="both"/>
        <w:rPr>
          <w:sz w:val="22"/>
          <w:szCs w:val="22"/>
        </w:rPr>
      </w:pPr>
      <w:r w:rsidRPr="00D9671F">
        <w:rPr>
          <w:sz w:val="22"/>
          <w:szCs w:val="22"/>
        </w:rPr>
        <w:t xml:space="preserve">Zamawiający </w:t>
      </w:r>
      <w:r w:rsidR="002E3730" w:rsidRPr="00D9671F">
        <w:rPr>
          <w:sz w:val="22"/>
          <w:szCs w:val="22"/>
        </w:rPr>
        <w:t>dokona</w:t>
      </w:r>
      <w:r w:rsidR="00A216E2" w:rsidRPr="00D9671F">
        <w:rPr>
          <w:sz w:val="22"/>
          <w:szCs w:val="22"/>
        </w:rPr>
        <w:t xml:space="preserve"> oceny</w:t>
      </w:r>
      <w:r w:rsidR="002E3730" w:rsidRPr="00D9671F">
        <w:rPr>
          <w:sz w:val="22"/>
          <w:szCs w:val="22"/>
        </w:rPr>
        <w:t xml:space="preserve"> </w:t>
      </w:r>
      <w:r w:rsidRPr="00D9671F">
        <w:rPr>
          <w:sz w:val="22"/>
          <w:szCs w:val="22"/>
        </w:rPr>
        <w:t>wszystkic</w:t>
      </w:r>
      <w:r w:rsidR="00A216E2" w:rsidRPr="00D9671F">
        <w:rPr>
          <w:sz w:val="22"/>
          <w:szCs w:val="22"/>
        </w:rPr>
        <w:t>h</w:t>
      </w:r>
      <w:r w:rsidRPr="00D9671F">
        <w:rPr>
          <w:sz w:val="22"/>
          <w:szCs w:val="22"/>
        </w:rPr>
        <w:t xml:space="preserve"> złożon</w:t>
      </w:r>
      <w:r w:rsidR="00A216E2" w:rsidRPr="00D9671F">
        <w:rPr>
          <w:sz w:val="22"/>
          <w:szCs w:val="22"/>
        </w:rPr>
        <w:t>ych</w:t>
      </w:r>
      <w:r w:rsidRPr="00D9671F">
        <w:rPr>
          <w:sz w:val="22"/>
          <w:szCs w:val="22"/>
        </w:rPr>
        <w:t xml:space="preserve"> oferty ofert </w:t>
      </w:r>
      <w:r w:rsidR="002E3730" w:rsidRPr="00D9671F">
        <w:rPr>
          <w:sz w:val="22"/>
          <w:szCs w:val="22"/>
        </w:rPr>
        <w:t>pod względem formalnym</w:t>
      </w:r>
      <w:r w:rsidR="00A216E2" w:rsidRPr="00D9671F">
        <w:rPr>
          <w:sz w:val="22"/>
          <w:szCs w:val="22"/>
        </w:rPr>
        <w:t>.</w:t>
      </w:r>
      <w:r w:rsidR="002E3730" w:rsidRPr="00D9671F">
        <w:rPr>
          <w:sz w:val="22"/>
          <w:szCs w:val="22"/>
        </w:rPr>
        <w:t xml:space="preserve"> </w:t>
      </w:r>
    </w:p>
    <w:p w14:paraId="3B8356C7" w14:textId="77777777" w:rsidR="00A216E2" w:rsidRPr="00A216E2" w:rsidRDefault="00A216E2" w:rsidP="000650EA">
      <w:pPr>
        <w:pStyle w:val="Akapitzlist"/>
        <w:numPr>
          <w:ilvl w:val="0"/>
          <w:numId w:val="14"/>
        </w:numPr>
        <w:spacing w:before="120"/>
        <w:ind w:hanging="357"/>
        <w:contextualSpacing w:val="0"/>
        <w:jc w:val="both"/>
        <w:rPr>
          <w:color w:val="FF0000"/>
        </w:rPr>
      </w:pPr>
      <w:r w:rsidRPr="00A216E2">
        <w:rPr>
          <w:rFonts w:eastAsiaTheme="minorHAnsi"/>
          <w:color w:val="000000"/>
          <w:sz w:val="22"/>
          <w:szCs w:val="22"/>
          <w:lang w:eastAsia="en-US"/>
        </w:rPr>
        <w:t>Zamawiający odrzuci ofertę, jeżeli:</w:t>
      </w:r>
    </w:p>
    <w:p w14:paraId="38A4DB5F" w14:textId="0CEB060F" w:rsidR="00A216E2" w:rsidRPr="00A216E2" w:rsidRDefault="00A216E2" w:rsidP="000650EA">
      <w:pPr>
        <w:pStyle w:val="Akapitzlist"/>
        <w:numPr>
          <w:ilvl w:val="0"/>
          <w:numId w:val="15"/>
        </w:numPr>
        <w:spacing w:before="120"/>
        <w:ind w:hanging="357"/>
        <w:contextualSpacing w:val="0"/>
        <w:jc w:val="both"/>
        <w:rPr>
          <w:rFonts w:eastAsiaTheme="minorHAnsi"/>
          <w:color w:val="000000"/>
          <w:sz w:val="22"/>
          <w:szCs w:val="22"/>
          <w:lang w:eastAsia="en-US"/>
        </w:rPr>
      </w:pPr>
      <w:r w:rsidRPr="00A216E2">
        <w:rPr>
          <w:rFonts w:eastAsiaTheme="minorHAnsi"/>
          <w:color w:val="000000"/>
          <w:sz w:val="22"/>
          <w:szCs w:val="22"/>
          <w:lang w:eastAsia="en-US"/>
        </w:rPr>
        <w:lastRenderedPageBreak/>
        <w:t xml:space="preserve">nie spełnia </w:t>
      </w:r>
      <w:r w:rsidR="009D6E93">
        <w:rPr>
          <w:rFonts w:eastAsiaTheme="minorHAnsi"/>
          <w:color w:val="000000"/>
          <w:sz w:val="22"/>
          <w:szCs w:val="22"/>
          <w:lang w:eastAsia="en-US"/>
        </w:rPr>
        <w:t>warunków udziału określonych w</w:t>
      </w:r>
      <w:r w:rsidRPr="00A216E2">
        <w:rPr>
          <w:rFonts w:eastAsiaTheme="minorHAnsi"/>
          <w:color w:val="000000"/>
          <w:sz w:val="22"/>
          <w:szCs w:val="22"/>
          <w:lang w:eastAsia="en-US"/>
        </w:rPr>
        <w:t xml:space="preserve"> niniejsz</w:t>
      </w:r>
      <w:r w:rsidR="009D6E93">
        <w:rPr>
          <w:rFonts w:eastAsiaTheme="minorHAnsi"/>
          <w:color w:val="000000"/>
          <w:sz w:val="22"/>
          <w:szCs w:val="22"/>
          <w:lang w:eastAsia="en-US"/>
        </w:rPr>
        <w:t>ym</w:t>
      </w:r>
      <w:r w:rsidRPr="00A216E2">
        <w:rPr>
          <w:rFonts w:eastAsiaTheme="minorHAnsi"/>
          <w:color w:val="000000"/>
          <w:sz w:val="22"/>
          <w:szCs w:val="22"/>
          <w:lang w:eastAsia="en-US"/>
        </w:rPr>
        <w:t xml:space="preserve"> zapytani</w:t>
      </w:r>
      <w:r w:rsidR="009D6E93">
        <w:rPr>
          <w:rFonts w:eastAsiaTheme="minorHAnsi"/>
          <w:color w:val="000000"/>
          <w:sz w:val="22"/>
          <w:szCs w:val="22"/>
          <w:lang w:eastAsia="en-US"/>
        </w:rPr>
        <w:t>u w Rozdziale VII</w:t>
      </w:r>
      <w:r w:rsidRPr="00A216E2">
        <w:rPr>
          <w:rFonts w:eastAsiaTheme="minorHAnsi"/>
          <w:color w:val="000000"/>
          <w:sz w:val="22"/>
          <w:szCs w:val="22"/>
          <w:lang w:eastAsia="en-US"/>
        </w:rPr>
        <w:t>,</w:t>
      </w:r>
    </w:p>
    <w:p w14:paraId="51B6582F" w14:textId="3CA4527C" w:rsidR="007476F0" w:rsidRPr="003F5934" w:rsidRDefault="00A216E2" w:rsidP="000650EA">
      <w:pPr>
        <w:pStyle w:val="Akapitzlist"/>
        <w:numPr>
          <w:ilvl w:val="0"/>
          <w:numId w:val="15"/>
        </w:numPr>
        <w:spacing w:before="120"/>
        <w:ind w:hanging="357"/>
        <w:contextualSpacing w:val="0"/>
        <w:jc w:val="both"/>
        <w:rPr>
          <w:rFonts w:eastAsiaTheme="minorHAnsi"/>
          <w:sz w:val="22"/>
          <w:szCs w:val="22"/>
          <w:lang w:eastAsia="en-US"/>
        </w:rPr>
      </w:pPr>
      <w:r w:rsidRPr="00A216E2">
        <w:rPr>
          <w:rFonts w:eastAsiaTheme="minorHAnsi"/>
          <w:color w:val="000000"/>
          <w:sz w:val="22"/>
          <w:szCs w:val="22"/>
          <w:lang w:eastAsia="en-US"/>
        </w:rPr>
        <w:t xml:space="preserve">nie </w:t>
      </w:r>
      <w:r w:rsidR="000216AA">
        <w:rPr>
          <w:rFonts w:eastAsiaTheme="minorHAnsi"/>
          <w:color w:val="000000"/>
          <w:sz w:val="22"/>
          <w:szCs w:val="22"/>
          <w:lang w:eastAsia="en-US"/>
        </w:rPr>
        <w:t xml:space="preserve">będzie zawierała wszystkich informacji </w:t>
      </w:r>
      <w:r w:rsidR="007476F0">
        <w:rPr>
          <w:rFonts w:eastAsiaTheme="minorHAnsi"/>
          <w:color w:val="000000"/>
          <w:sz w:val="22"/>
          <w:szCs w:val="22"/>
          <w:lang w:eastAsia="en-US"/>
        </w:rPr>
        <w:t>wymaganych w załączonych formularzach</w:t>
      </w:r>
      <w:r w:rsidRPr="00A216E2">
        <w:rPr>
          <w:rFonts w:eastAsiaTheme="minorHAnsi"/>
          <w:color w:val="000000"/>
          <w:sz w:val="22"/>
          <w:szCs w:val="22"/>
          <w:lang w:eastAsia="en-US"/>
        </w:rPr>
        <w:t>,</w:t>
      </w:r>
      <w:r w:rsidR="007476F0" w:rsidRPr="007476F0">
        <w:rPr>
          <w:rFonts w:eastAsiaTheme="minorHAnsi"/>
          <w:color w:val="000000"/>
          <w:sz w:val="22"/>
          <w:szCs w:val="22"/>
          <w:lang w:eastAsia="en-US"/>
        </w:rPr>
        <w:t xml:space="preserve"> </w:t>
      </w:r>
      <w:r w:rsidR="00B236D2">
        <w:rPr>
          <w:rFonts w:eastAsiaTheme="minorHAnsi"/>
          <w:color w:val="000000"/>
          <w:sz w:val="22"/>
          <w:szCs w:val="22"/>
          <w:lang w:eastAsia="en-US"/>
        </w:rPr>
        <w:br/>
      </w:r>
      <w:r w:rsidR="007476F0">
        <w:rPr>
          <w:rFonts w:eastAsiaTheme="minorHAnsi"/>
          <w:color w:val="000000"/>
          <w:sz w:val="22"/>
          <w:szCs w:val="22"/>
          <w:lang w:eastAsia="en-US"/>
        </w:rPr>
        <w:t xml:space="preserve">z </w:t>
      </w:r>
      <w:r w:rsidR="007476F0" w:rsidRPr="003F5934">
        <w:rPr>
          <w:rFonts w:eastAsiaTheme="minorHAnsi"/>
          <w:sz w:val="22"/>
          <w:szCs w:val="22"/>
          <w:lang w:eastAsia="en-US"/>
        </w:rPr>
        <w:t>zastrzeżeniem pkt 4</w:t>
      </w:r>
      <w:r w:rsidR="00B236D2" w:rsidRPr="003F5934">
        <w:rPr>
          <w:rFonts w:eastAsiaTheme="minorHAnsi"/>
          <w:sz w:val="22"/>
          <w:szCs w:val="22"/>
          <w:lang w:eastAsia="en-US"/>
        </w:rPr>
        <w:t xml:space="preserve"> </w:t>
      </w:r>
      <w:proofErr w:type="spellStart"/>
      <w:r w:rsidR="00B236D2" w:rsidRPr="003F5934">
        <w:rPr>
          <w:rFonts w:eastAsiaTheme="minorHAnsi"/>
          <w:sz w:val="22"/>
          <w:szCs w:val="22"/>
          <w:lang w:eastAsia="en-US"/>
        </w:rPr>
        <w:t>ppkt</w:t>
      </w:r>
      <w:proofErr w:type="spellEnd"/>
      <w:r w:rsidR="00B236D2" w:rsidRPr="003F5934">
        <w:rPr>
          <w:rFonts w:eastAsiaTheme="minorHAnsi"/>
          <w:sz w:val="22"/>
          <w:szCs w:val="22"/>
          <w:lang w:eastAsia="en-US"/>
        </w:rPr>
        <w:t xml:space="preserve"> 3</w:t>
      </w:r>
      <w:r w:rsidR="007476F0" w:rsidRPr="003F5934">
        <w:rPr>
          <w:rFonts w:eastAsiaTheme="minorHAnsi"/>
          <w:sz w:val="22"/>
          <w:szCs w:val="22"/>
          <w:lang w:eastAsia="en-US"/>
        </w:rPr>
        <w:t>,</w:t>
      </w:r>
    </w:p>
    <w:p w14:paraId="2780A581" w14:textId="629B2C10" w:rsidR="00A216E2" w:rsidRPr="003F5934" w:rsidRDefault="00A216E2" w:rsidP="000650EA">
      <w:pPr>
        <w:pStyle w:val="Akapitzlist"/>
        <w:numPr>
          <w:ilvl w:val="0"/>
          <w:numId w:val="15"/>
        </w:numPr>
        <w:spacing w:before="120"/>
        <w:ind w:hanging="357"/>
        <w:contextualSpacing w:val="0"/>
        <w:jc w:val="both"/>
        <w:rPr>
          <w:rFonts w:eastAsiaTheme="minorHAnsi"/>
          <w:sz w:val="22"/>
          <w:szCs w:val="22"/>
          <w:lang w:eastAsia="en-US"/>
        </w:rPr>
      </w:pPr>
      <w:r w:rsidRPr="003F5934">
        <w:rPr>
          <w:rFonts w:eastAsiaTheme="minorHAnsi"/>
          <w:sz w:val="22"/>
          <w:szCs w:val="22"/>
          <w:lang w:eastAsia="en-US"/>
        </w:rPr>
        <w:t xml:space="preserve">będzie niekompletna, </w:t>
      </w:r>
      <w:r w:rsidR="007476F0" w:rsidRPr="003F5934">
        <w:rPr>
          <w:rFonts w:eastAsiaTheme="minorHAnsi"/>
          <w:sz w:val="22"/>
          <w:szCs w:val="22"/>
          <w:lang w:eastAsia="en-US"/>
        </w:rPr>
        <w:t>z zastrzeżeniem pkt 4</w:t>
      </w:r>
      <w:r w:rsidR="00B236D2" w:rsidRPr="003F5934">
        <w:rPr>
          <w:rFonts w:eastAsiaTheme="minorHAnsi"/>
          <w:sz w:val="22"/>
          <w:szCs w:val="22"/>
          <w:lang w:eastAsia="en-US"/>
        </w:rPr>
        <w:t xml:space="preserve"> </w:t>
      </w:r>
      <w:proofErr w:type="spellStart"/>
      <w:r w:rsidR="00B236D2" w:rsidRPr="003F5934">
        <w:rPr>
          <w:rFonts w:eastAsiaTheme="minorHAnsi"/>
          <w:sz w:val="22"/>
          <w:szCs w:val="22"/>
          <w:lang w:eastAsia="en-US"/>
        </w:rPr>
        <w:t>ppkt</w:t>
      </w:r>
      <w:proofErr w:type="spellEnd"/>
      <w:r w:rsidR="00B236D2" w:rsidRPr="003F5934">
        <w:rPr>
          <w:rFonts w:eastAsiaTheme="minorHAnsi"/>
          <w:sz w:val="22"/>
          <w:szCs w:val="22"/>
          <w:lang w:eastAsia="en-US"/>
        </w:rPr>
        <w:t xml:space="preserve"> 3</w:t>
      </w:r>
      <w:r w:rsidRPr="003F5934">
        <w:rPr>
          <w:rFonts w:eastAsiaTheme="minorHAnsi"/>
          <w:sz w:val="22"/>
          <w:szCs w:val="22"/>
          <w:lang w:eastAsia="en-US"/>
        </w:rPr>
        <w:t>,</w:t>
      </w:r>
    </w:p>
    <w:p w14:paraId="0D59FF1D" w14:textId="7A96FD7D" w:rsidR="00A216E2" w:rsidRPr="00A216E2" w:rsidRDefault="00A216E2" w:rsidP="000650EA">
      <w:pPr>
        <w:pStyle w:val="Akapitzlist"/>
        <w:numPr>
          <w:ilvl w:val="0"/>
          <w:numId w:val="15"/>
        </w:numPr>
        <w:spacing w:before="120"/>
        <w:ind w:hanging="357"/>
        <w:contextualSpacing w:val="0"/>
        <w:jc w:val="both"/>
        <w:rPr>
          <w:rFonts w:eastAsiaTheme="minorHAnsi"/>
          <w:color w:val="000000"/>
          <w:sz w:val="22"/>
          <w:szCs w:val="22"/>
          <w:lang w:eastAsia="en-US"/>
        </w:rPr>
      </w:pPr>
      <w:r w:rsidRPr="00A216E2">
        <w:rPr>
          <w:rFonts w:eastAsiaTheme="minorHAnsi"/>
          <w:color w:val="000000"/>
          <w:sz w:val="22"/>
          <w:szCs w:val="22"/>
          <w:lang w:eastAsia="en-US"/>
        </w:rPr>
        <w:t>zostanie złożona po terminie składania ofert,</w:t>
      </w:r>
      <w:r w:rsidR="002333B0">
        <w:rPr>
          <w:rFonts w:eastAsiaTheme="minorHAnsi"/>
          <w:color w:val="000000"/>
          <w:sz w:val="22"/>
          <w:szCs w:val="22"/>
          <w:lang w:eastAsia="en-US"/>
        </w:rPr>
        <w:t xml:space="preserve"> określonym w Rozdziale III pkt 3,</w:t>
      </w:r>
    </w:p>
    <w:p w14:paraId="509CA652" w14:textId="5C793C23" w:rsidR="00A216E2" w:rsidRDefault="00A216E2" w:rsidP="000650EA">
      <w:pPr>
        <w:pStyle w:val="Akapitzlist"/>
        <w:numPr>
          <w:ilvl w:val="0"/>
          <w:numId w:val="15"/>
        </w:numPr>
        <w:spacing w:before="120"/>
        <w:ind w:hanging="357"/>
        <w:contextualSpacing w:val="0"/>
        <w:jc w:val="both"/>
        <w:rPr>
          <w:rFonts w:eastAsiaTheme="minorHAnsi"/>
          <w:color w:val="000000"/>
          <w:sz w:val="22"/>
          <w:szCs w:val="22"/>
          <w:lang w:eastAsia="en-US"/>
        </w:rPr>
      </w:pPr>
      <w:r w:rsidRPr="00A216E2">
        <w:rPr>
          <w:rFonts w:eastAsiaTheme="minorHAnsi"/>
          <w:color w:val="000000"/>
          <w:sz w:val="22"/>
          <w:szCs w:val="22"/>
          <w:lang w:eastAsia="en-US"/>
        </w:rPr>
        <w:t>będzie zawierała rażąco niską cenę</w:t>
      </w:r>
      <w:r w:rsidR="00FC549B">
        <w:rPr>
          <w:rFonts w:eastAsiaTheme="minorHAnsi"/>
          <w:color w:val="000000"/>
          <w:sz w:val="22"/>
          <w:szCs w:val="22"/>
          <w:lang w:eastAsia="en-US"/>
        </w:rPr>
        <w:t>:</w:t>
      </w:r>
    </w:p>
    <w:p w14:paraId="6787A881" w14:textId="321845AC" w:rsidR="009D6E93" w:rsidRPr="009749F8" w:rsidRDefault="009D6E93" w:rsidP="009D6E93">
      <w:pPr>
        <w:pStyle w:val="Akapitzlist"/>
        <w:spacing w:before="120"/>
        <w:ind w:left="1435"/>
        <w:contextualSpacing w:val="0"/>
        <w:jc w:val="both"/>
        <w:rPr>
          <w:rFonts w:eastAsiaTheme="minorHAnsi"/>
          <w:sz w:val="22"/>
          <w:szCs w:val="22"/>
          <w:lang w:eastAsia="en-US"/>
        </w:rPr>
      </w:pPr>
      <w:r w:rsidRPr="00B236D2">
        <w:rPr>
          <w:rFonts w:eastAsiaTheme="minorHAnsi"/>
          <w:sz w:val="22"/>
          <w:szCs w:val="22"/>
          <w:lang w:eastAsia="en-US"/>
        </w:rPr>
        <w:t>Za rażąco niską cenę Zamawiający rozumie przypadek</w:t>
      </w:r>
      <w:r w:rsidR="00B236D2" w:rsidRPr="00B236D2">
        <w:rPr>
          <w:rFonts w:eastAsiaTheme="minorHAnsi"/>
          <w:sz w:val="22"/>
          <w:szCs w:val="22"/>
          <w:lang w:eastAsia="en-US"/>
        </w:rPr>
        <w:t>,</w:t>
      </w:r>
      <w:r w:rsidRPr="00B236D2">
        <w:rPr>
          <w:rFonts w:eastAsiaTheme="minorHAnsi"/>
          <w:sz w:val="22"/>
          <w:szCs w:val="22"/>
          <w:lang w:eastAsia="en-US"/>
        </w:rPr>
        <w:t xml:space="preserve"> gdy cena całkowita oferty jest niższa o co najmniej </w:t>
      </w:r>
      <w:r w:rsidRPr="009749F8">
        <w:rPr>
          <w:rFonts w:eastAsiaTheme="minorHAnsi"/>
          <w:sz w:val="22"/>
          <w:szCs w:val="22"/>
          <w:lang w:eastAsia="en-US"/>
        </w:rPr>
        <w:t xml:space="preserve">30% od: wartości zamówienia powiększonej o należny podatek </w:t>
      </w:r>
      <w:r w:rsidR="009749F8">
        <w:rPr>
          <w:rFonts w:eastAsiaTheme="minorHAnsi"/>
          <w:sz w:val="22"/>
          <w:szCs w:val="22"/>
          <w:lang w:eastAsia="en-US"/>
        </w:rPr>
        <w:br/>
      </w:r>
      <w:r w:rsidRPr="009749F8">
        <w:rPr>
          <w:rFonts w:eastAsiaTheme="minorHAnsi"/>
          <w:sz w:val="22"/>
          <w:szCs w:val="22"/>
          <w:lang w:eastAsia="en-US"/>
        </w:rPr>
        <w:t>od towarów i usług, ustalonej przed wszczęciem postępowania lub średniej arytmetycznej cen wszystkich złożonych ofert</w:t>
      </w:r>
      <w:r w:rsidR="008E7BAA">
        <w:rPr>
          <w:rFonts w:eastAsiaTheme="minorHAnsi"/>
          <w:sz w:val="22"/>
          <w:szCs w:val="22"/>
          <w:lang w:eastAsia="en-US"/>
        </w:rPr>
        <w:t xml:space="preserve"> – chyba że</w:t>
      </w:r>
      <w:r w:rsidR="008E7BAA" w:rsidRPr="008E7BAA">
        <w:t xml:space="preserve"> </w:t>
      </w:r>
      <w:r w:rsidR="008E7BAA" w:rsidRPr="008E7BAA">
        <w:rPr>
          <w:rFonts w:eastAsiaTheme="minorHAnsi"/>
          <w:sz w:val="22"/>
          <w:szCs w:val="22"/>
          <w:lang w:eastAsia="en-US"/>
        </w:rPr>
        <w:t>rozbieżność wynika z okoliczności oczywistych, które nie wymagają wyjaśnienia</w:t>
      </w:r>
      <w:r w:rsidRPr="009749F8">
        <w:rPr>
          <w:rFonts w:eastAsiaTheme="minorHAnsi"/>
          <w:sz w:val="22"/>
          <w:szCs w:val="22"/>
          <w:lang w:eastAsia="en-US"/>
        </w:rPr>
        <w:t>.</w:t>
      </w:r>
    </w:p>
    <w:p w14:paraId="2CE7B86C" w14:textId="1265C7F1" w:rsidR="009749F8" w:rsidRPr="008E7BAA" w:rsidRDefault="009749F8" w:rsidP="009749F8">
      <w:pPr>
        <w:pStyle w:val="Akapitzlist"/>
        <w:spacing w:before="120"/>
        <w:ind w:left="1435"/>
        <w:contextualSpacing w:val="0"/>
        <w:jc w:val="both"/>
        <w:rPr>
          <w:rFonts w:eastAsiaTheme="minorHAnsi"/>
          <w:sz w:val="22"/>
          <w:szCs w:val="22"/>
          <w:lang w:eastAsia="en-US"/>
        </w:rPr>
      </w:pPr>
      <w:r w:rsidRPr="008E7BAA">
        <w:rPr>
          <w:rFonts w:eastAsiaTheme="minorHAnsi"/>
          <w:sz w:val="22"/>
          <w:szCs w:val="22"/>
          <w:lang w:eastAsia="en-US"/>
        </w:rPr>
        <w:t xml:space="preserve">W takim przypadku Zamawiający może żądać od Wykonawcy, którego oferta będzie zawierała „rażąco niską cenę” złożenia wyjaśnień/dokumentów dotyczących ceny.  Wykonawca zobowiązany będzie dostarczyć wyjaśnienia w formie korespondencji elektronicznej (mail na wskazany przez Wykonawcę adres w ofercie). </w:t>
      </w:r>
    </w:p>
    <w:p w14:paraId="46BA2F49" w14:textId="4CDD45DA" w:rsidR="009749F8" w:rsidRDefault="003162DE" w:rsidP="009749F8">
      <w:pPr>
        <w:pStyle w:val="Akapitzlist"/>
        <w:spacing w:before="120"/>
        <w:ind w:left="1435"/>
        <w:contextualSpacing w:val="0"/>
        <w:jc w:val="both"/>
        <w:rPr>
          <w:rFonts w:eastAsiaTheme="minorHAnsi"/>
          <w:sz w:val="22"/>
          <w:szCs w:val="22"/>
          <w:lang w:eastAsia="en-US"/>
        </w:rPr>
      </w:pPr>
      <w:r>
        <w:rPr>
          <w:rFonts w:eastAsiaTheme="minorHAnsi"/>
          <w:sz w:val="22"/>
          <w:szCs w:val="22"/>
          <w:lang w:eastAsia="en-US"/>
        </w:rPr>
        <w:t xml:space="preserve">W przypadku, gdy którakolwiek z ofert będzie znacząco zawyżona w stosunku </w:t>
      </w:r>
      <w:r w:rsidR="008E7BAA">
        <w:rPr>
          <w:rFonts w:eastAsiaTheme="minorHAnsi"/>
          <w:sz w:val="22"/>
          <w:szCs w:val="22"/>
          <w:lang w:eastAsia="en-US"/>
        </w:rPr>
        <w:br/>
      </w:r>
      <w:r>
        <w:rPr>
          <w:rFonts w:eastAsiaTheme="minorHAnsi"/>
          <w:sz w:val="22"/>
          <w:szCs w:val="22"/>
          <w:lang w:eastAsia="en-US"/>
        </w:rPr>
        <w:t xml:space="preserve">do pozostałych ofert i powodować będzie, że będą one </w:t>
      </w:r>
      <w:r w:rsidR="009749F8">
        <w:rPr>
          <w:rFonts w:eastAsiaTheme="minorHAnsi"/>
          <w:sz w:val="22"/>
          <w:szCs w:val="22"/>
          <w:lang w:eastAsia="en-US"/>
        </w:rPr>
        <w:t xml:space="preserve">niższe </w:t>
      </w:r>
      <w:r w:rsidR="009749F8" w:rsidRPr="009749F8">
        <w:rPr>
          <w:rFonts w:eastAsiaTheme="minorHAnsi"/>
          <w:sz w:val="22"/>
          <w:szCs w:val="22"/>
          <w:lang w:eastAsia="en-US"/>
        </w:rPr>
        <w:t>o co najmniej 30%</w:t>
      </w:r>
      <w:r w:rsidR="009749F8">
        <w:rPr>
          <w:rFonts w:eastAsiaTheme="minorHAnsi"/>
          <w:sz w:val="22"/>
          <w:szCs w:val="22"/>
          <w:lang w:eastAsia="en-US"/>
        </w:rPr>
        <w:t xml:space="preserve"> </w:t>
      </w:r>
      <w:r w:rsidR="008E7BAA">
        <w:rPr>
          <w:rFonts w:eastAsiaTheme="minorHAnsi"/>
          <w:sz w:val="22"/>
          <w:szCs w:val="22"/>
          <w:lang w:eastAsia="en-US"/>
        </w:rPr>
        <w:br/>
      </w:r>
      <w:r w:rsidR="009749F8">
        <w:rPr>
          <w:rFonts w:eastAsiaTheme="minorHAnsi"/>
          <w:sz w:val="22"/>
          <w:szCs w:val="22"/>
          <w:lang w:eastAsia="en-US"/>
        </w:rPr>
        <w:t xml:space="preserve">od </w:t>
      </w:r>
      <w:r w:rsidR="009749F8" w:rsidRPr="009749F8">
        <w:rPr>
          <w:rFonts w:eastAsiaTheme="minorHAnsi"/>
          <w:sz w:val="22"/>
          <w:szCs w:val="22"/>
          <w:lang w:eastAsia="en-US"/>
        </w:rPr>
        <w:t>wartości zamówienia powiększonej o należny podatek od towarów i usług, ustalonej przed wszczęciem postępowania lub średniej arytmetycznej cen wszystkich złożonych ofert</w:t>
      </w:r>
      <w:r w:rsidR="009749F8">
        <w:rPr>
          <w:rFonts w:eastAsiaTheme="minorHAnsi"/>
          <w:sz w:val="22"/>
          <w:szCs w:val="22"/>
          <w:lang w:eastAsia="en-US"/>
        </w:rPr>
        <w:t xml:space="preserve">, </w:t>
      </w:r>
      <w:r>
        <w:rPr>
          <w:rFonts w:eastAsiaTheme="minorHAnsi"/>
          <w:sz w:val="22"/>
          <w:szCs w:val="22"/>
          <w:lang w:eastAsia="en-US"/>
        </w:rPr>
        <w:t xml:space="preserve">wówczas Zamawiający uzna, że </w:t>
      </w:r>
      <w:r w:rsidR="009749F8">
        <w:rPr>
          <w:rFonts w:eastAsiaTheme="minorHAnsi"/>
          <w:sz w:val="22"/>
          <w:szCs w:val="22"/>
          <w:lang w:eastAsia="en-US"/>
        </w:rPr>
        <w:t xml:space="preserve">jest to okoliczność oczywista, </w:t>
      </w:r>
      <w:r w:rsidR="009749F8" w:rsidRPr="009749F8">
        <w:rPr>
          <w:rFonts w:eastAsiaTheme="minorHAnsi"/>
          <w:sz w:val="22"/>
          <w:szCs w:val="22"/>
          <w:lang w:eastAsia="en-US"/>
        </w:rPr>
        <w:t>któr</w:t>
      </w:r>
      <w:r w:rsidR="009749F8">
        <w:rPr>
          <w:rFonts w:eastAsiaTheme="minorHAnsi"/>
          <w:sz w:val="22"/>
          <w:szCs w:val="22"/>
          <w:lang w:eastAsia="en-US"/>
        </w:rPr>
        <w:t>a</w:t>
      </w:r>
      <w:r w:rsidR="009749F8" w:rsidRPr="009749F8">
        <w:rPr>
          <w:rFonts w:eastAsiaTheme="minorHAnsi"/>
          <w:sz w:val="22"/>
          <w:szCs w:val="22"/>
          <w:lang w:eastAsia="en-US"/>
        </w:rPr>
        <w:t xml:space="preserve"> nie wymaga wyjaśnienia</w:t>
      </w:r>
      <w:r w:rsidR="009749F8">
        <w:rPr>
          <w:rFonts w:eastAsiaTheme="minorHAnsi"/>
          <w:sz w:val="22"/>
          <w:szCs w:val="22"/>
          <w:lang w:eastAsia="en-US"/>
        </w:rPr>
        <w:t xml:space="preserve"> a oferty te nie </w:t>
      </w:r>
      <w:r w:rsidR="009749F8" w:rsidRPr="009749F8">
        <w:rPr>
          <w:rFonts w:eastAsiaTheme="minorHAnsi"/>
          <w:sz w:val="22"/>
          <w:szCs w:val="22"/>
          <w:lang w:eastAsia="en-US"/>
        </w:rPr>
        <w:t>zawiera</w:t>
      </w:r>
      <w:r w:rsidR="009749F8">
        <w:rPr>
          <w:rFonts w:eastAsiaTheme="minorHAnsi"/>
          <w:sz w:val="22"/>
          <w:szCs w:val="22"/>
          <w:lang w:eastAsia="en-US"/>
        </w:rPr>
        <w:t>ją</w:t>
      </w:r>
      <w:r w:rsidR="009749F8" w:rsidRPr="009749F8">
        <w:rPr>
          <w:rFonts w:eastAsiaTheme="minorHAnsi"/>
          <w:sz w:val="22"/>
          <w:szCs w:val="22"/>
          <w:lang w:eastAsia="en-US"/>
        </w:rPr>
        <w:t xml:space="preserve"> „rażąco nisk</w:t>
      </w:r>
      <w:r w:rsidR="009749F8">
        <w:rPr>
          <w:rFonts w:eastAsiaTheme="minorHAnsi"/>
          <w:sz w:val="22"/>
          <w:szCs w:val="22"/>
          <w:lang w:eastAsia="en-US"/>
        </w:rPr>
        <w:t xml:space="preserve">iej </w:t>
      </w:r>
      <w:r w:rsidR="009749F8" w:rsidRPr="009749F8">
        <w:rPr>
          <w:rFonts w:eastAsiaTheme="minorHAnsi"/>
          <w:sz w:val="22"/>
          <w:szCs w:val="22"/>
          <w:lang w:eastAsia="en-US"/>
        </w:rPr>
        <w:t>cen</w:t>
      </w:r>
      <w:r w:rsidR="009749F8">
        <w:rPr>
          <w:rFonts w:eastAsiaTheme="minorHAnsi"/>
          <w:sz w:val="22"/>
          <w:szCs w:val="22"/>
          <w:lang w:eastAsia="en-US"/>
        </w:rPr>
        <w:t>y</w:t>
      </w:r>
      <w:r w:rsidR="009749F8" w:rsidRPr="009749F8">
        <w:rPr>
          <w:rFonts w:eastAsiaTheme="minorHAnsi"/>
          <w:sz w:val="22"/>
          <w:szCs w:val="22"/>
          <w:lang w:eastAsia="en-US"/>
        </w:rPr>
        <w:t>”</w:t>
      </w:r>
      <w:r w:rsidR="009749F8">
        <w:rPr>
          <w:rFonts w:eastAsiaTheme="minorHAnsi"/>
          <w:sz w:val="22"/>
          <w:szCs w:val="22"/>
          <w:lang w:eastAsia="en-US"/>
        </w:rPr>
        <w:t>.</w:t>
      </w:r>
    </w:p>
    <w:p w14:paraId="5DFDE061" w14:textId="7C69C401" w:rsidR="00B236D2" w:rsidRPr="009D6E93" w:rsidRDefault="00B236D2" w:rsidP="008248C8">
      <w:pPr>
        <w:pStyle w:val="Akapitzlist"/>
        <w:spacing w:before="120"/>
        <w:ind w:left="1434"/>
        <w:contextualSpacing w:val="0"/>
        <w:jc w:val="both"/>
        <w:rPr>
          <w:rFonts w:eastAsiaTheme="minorHAnsi"/>
          <w:color w:val="000000"/>
          <w:sz w:val="22"/>
          <w:szCs w:val="22"/>
          <w:lang w:eastAsia="en-US"/>
        </w:rPr>
      </w:pPr>
      <w:r>
        <w:rPr>
          <w:rFonts w:eastAsiaTheme="minorHAnsi"/>
          <w:color w:val="000000"/>
          <w:sz w:val="22"/>
          <w:szCs w:val="22"/>
          <w:lang w:eastAsia="en-US"/>
        </w:rPr>
        <w:t xml:space="preserve">Jeżeli z </w:t>
      </w:r>
      <w:r w:rsidRPr="00B236D2">
        <w:rPr>
          <w:rFonts w:eastAsiaTheme="minorHAnsi"/>
          <w:color w:val="000000"/>
          <w:sz w:val="22"/>
          <w:szCs w:val="22"/>
          <w:lang w:eastAsia="en-US"/>
        </w:rPr>
        <w:t xml:space="preserve">treści </w:t>
      </w:r>
      <w:r>
        <w:rPr>
          <w:rFonts w:eastAsiaTheme="minorHAnsi"/>
          <w:color w:val="000000"/>
          <w:sz w:val="22"/>
          <w:szCs w:val="22"/>
          <w:lang w:eastAsia="en-US"/>
        </w:rPr>
        <w:t xml:space="preserve">przesłanych wyjaśnień, w tym </w:t>
      </w:r>
      <w:r w:rsidRPr="00B236D2">
        <w:rPr>
          <w:rFonts w:eastAsiaTheme="minorHAnsi"/>
          <w:sz w:val="22"/>
          <w:szCs w:val="22"/>
          <w:lang w:eastAsia="en-US"/>
        </w:rPr>
        <w:t>wymaganej dokumentacji</w:t>
      </w:r>
      <w:r w:rsidR="00FC549B">
        <w:rPr>
          <w:rFonts w:eastAsiaTheme="minorHAnsi"/>
          <w:sz w:val="22"/>
          <w:szCs w:val="22"/>
          <w:lang w:eastAsia="en-US"/>
        </w:rPr>
        <w:t>,</w:t>
      </w:r>
      <w:r w:rsidRPr="00B236D2">
        <w:rPr>
          <w:rFonts w:eastAsiaTheme="minorHAnsi"/>
          <w:sz w:val="22"/>
          <w:szCs w:val="22"/>
          <w:lang w:eastAsia="en-US"/>
        </w:rPr>
        <w:t xml:space="preserve"> </w:t>
      </w:r>
      <w:r w:rsidRPr="00B236D2">
        <w:rPr>
          <w:rFonts w:eastAsiaTheme="minorHAnsi"/>
          <w:color w:val="000000"/>
          <w:sz w:val="22"/>
          <w:szCs w:val="22"/>
          <w:lang w:eastAsia="en-US"/>
        </w:rPr>
        <w:t>nie będzie wynikało, że Wykonawca jest w stanie zrealizować przedmiot zamówienia</w:t>
      </w:r>
      <w:r>
        <w:rPr>
          <w:rFonts w:eastAsiaTheme="minorHAnsi"/>
          <w:color w:val="000000"/>
          <w:sz w:val="22"/>
          <w:szCs w:val="22"/>
          <w:lang w:eastAsia="en-US"/>
        </w:rPr>
        <w:t xml:space="preserve"> Zamawiający </w:t>
      </w:r>
      <w:r w:rsidR="00FC549B">
        <w:rPr>
          <w:rFonts w:eastAsiaTheme="minorHAnsi"/>
          <w:color w:val="000000"/>
          <w:sz w:val="22"/>
          <w:szCs w:val="22"/>
          <w:lang w:eastAsia="en-US"/>
        </w:rPr>
        <w:t xml:space="preserve">uzna, że </w:t>
      </w:r>
      <w:r w:rsidR="00FC549B" w:rsidRPr="00FC549B">
        <w:rPr>
          <w:rFonts w:eastAsiaTheme="minorHAnsi"/>
          <w:color w:val="000000"/>
          <w:sz w:val="22"/>
          <w:szCs w:val="22"/>
          <w:lang w:eastAsia="en-US"/>
        </w:rPr>
        <w:t>oferta zawiera „rażąco niską cenę”</w:t>
      </w:r>
      <w:r w:rsidR="002730A9">
        <w:rPr>
          <w:rFonts w:eastAsiaTheme="minorHAnsi"/>
          <w:color w:val="000000"/>
          <w:sz w:val="22"/>
          <w:szCs w:val="22"/>
          <w:lang w:eastAsia="en-US"/>
        </w:rPr>
        <w:t>.</w:t>
      </w:r>
    </w:p>
    <w:p w14:paraId="41814375" w14:textId="77777777" w:rsidR="002730A9" w:rsidRPr="00CE0DE6" w:rsidRDefault="002730A9" w:rsidP="002730A9">
      <w:pPr>
        <w:pStyle w:val="Akapitzlist"/>
        <w:spacing w:before="120"/>
        <w:ind w:left="1434"/>
        <w:contextualSpacing w:val="0"/>
        <w:jc w:val="both"/>
        <w:rPr>
          <w:rFonts w:eastAsiaTheme="minorHAnsi"/>
          <w:sz w:val="22"/>
          <w:szCs w:val="22"/>
          <w:lang w:eastAsia="en-US"/>
        </w:rPr>
      </w:pPr>
      <w:r w:rsidRPr="00CE0DE6">
        <w:rPr>
          <w:rFonts w:eastAsiaTheme="minorHAnsi"/>
          <w:sz w:val="22"/>
          <w:szCs w:val="22"/>
          <w:lang w:eastAsia="en-US"/>
        </w:rPr>
        <w:t>Niedostarczenie wyjaśnień, w tym wymaganej dokumentacji skutkować będzie odrzuceniem oferty.</w:t>
      </w:r>
    </w:p>
    <w:p w14:paraId="24A566C4" w14:textId="45E0E422" w:rsidR="00A216E2" w:rsidRPr="00A216E2" w:rsidRDefault="00A216E2" w:rsidP="000650EA">
      <w:pPr>
        <w:pStyle w:val="Akapitzlist"/>
        <w:numPr>
          <w:ilvl w:val="0"/>
          <w:numId w:val="15"/>
        </w:numPr>
        <w:spacing w:before="120"/>
        <w:contextualSpacing w:val="0"/>
        <w:jc w:val="both"/>
        <w:rPr>
          <w:rFonts w:eastAsiaTheme="minorHAnsi"/>
          <w:color w:val="000000"/>
          <w:sz w:val="22"/>
          <w:szCs w:val="22"/>
          <w:lang w:eastAsia="en-US"/>
        </w:rPr>
      </w:pPr>
      <w:r w:rsidRPr="00A216E2">
        <w:rPr>
          <w:rFonts w:eastAsiaTheme="minorHAnsi"/>
          <w:color w:val="000000"/>
          <w:sz w:val="22"/>
          <w:szCs w:val="22"/>
          <w:lang w:eastAsia="en-US"/>
        </w:rPr>
        <w:t>będzie nieważna na podstawie odrębnych przepisów</w:t>
      </w:r>
      <w:r w:rsidR="00CE0DE6">
        <w:rPr>
          <w:rFonts w:eastAsiaTheme="minorHAnsi"/>
          <w:color w:val="000000"/>
          <w:sz w:val="22"/>
          <w:szCs w:val="22"/>
          <w:lang w:eastAsia="en-US"/>
        </w:rPr>
        <w:t>.</w:t>
      </w:r>
    </w:p>
    <w:p w14:paraId="633B5EFF" w14:textId="77777777" w:rsidR="00D9671F" w:rsidRPr="00D9671F" w:rsidRDefault="00A216E2" w:rsidP="000650EA">
      <w:pPr>
        <w:pStyle w:val="Akapitzlist"/>
        <w:numPr>
          <w:ilvl w:val="0"/>
          <w:numId w:val="14"/>
        </w:numPr>
        <w:spacing w:before="120"/>
        <w:contextualSpacing w:val="0"/>
        <w:jc w:val="both"/>
        <w:rPr>
          <w:sz w:val="22"/>
          <w:szCs w:val="22"/>
        </w:rPr>
      </w:pPr>
      <w:r w:rsidRPr="00D9671F">
        <w:rPr>
          <w:sz w:val="22"/>
          <w:szCs w:val="22"/>
        </w:rPr>
        <w:t xml:space="preserve">Zamawiający dokona oceny </w:t>
      </w:r>
      <w:r w:rsidR="002E3730" w:rsidRPr="00D9671F">
        <w:rPr>
          <w:sz w:val="22"/>
          <w:szCs w:val="22"/>
        </w:rPr>
        <w:t>wszystki</w:t>
      </w:r>
      <w:r w:rsidRPr="00D9671F">
        <w:rPr>
          <w:sz w:val="22"/>
          <w:szCs w:val="22"/>
        </w:rPr>
        <w:t>ch</w:t>
      </w:r>
      <w:r w:rsidR="002E3730" w:rsidRPr="00D9671F">
        <w:rPr>
          <w:sz w:val="22"/>
          <w:szCs w:val="22"/>
        </w:rPr>
        <w:t xml:space="preserve"> ofert niepodlegając</w:t>
      </w:r>
      <w:r w:rsidRPr="00D9671F">
        <w:rPr>
          <w:sz w:val="22"/>
          <w:szCs w:val="22"/>
        </w:rPr>
        <w:t>ych</w:t>
      </w:r>
      <w:r w:rsidR="002E3730" w:rsidRPr="00D9671F">
        <w:rPr>
          <w:sz w:val="22"/>
          <w:szCs w:val="22"/>
        </w:rPr>
        <w:t xml:space="preserve"> odrzuceniu pod względem merytorycznym</w:t>
      </w:r>
      <w:r w:rsidRPr="00D9671F">
        <w:rPr>
          <w:sz w:val="22"/>
          <w:szCs w:val="22"/>
        </w:rPr>
        <w:t>.</w:t>
      </w:r>
    </w:p>
    <w:p w14:paraId="680E60D1" w14:textId="30B32266" w:rsidR="00D9671F" w:rsidRPr="00D9671F" w:rsidRDefault="00D9671F" w:rsidP="000650EA">
      <w:pPr>
        <w:pStyle w:val="Akapitzlist"/>
        <w:numPr>
          <w:ilvl w:val="0"/>
          <w:numId w:val="14"/>
        </w:numPr>
        <w:spacing w:before="120"/>
        <w:contextualSpacing w:val="0"/>
        <w:jc w:val="both"/>
        <w:rPr>
          <w:sz w:val="22"/>
          <w:szCs w:val="22"/>
        </w:rPr>
      </w:pPr>
      <w:r w:rsidRPr="00D9671F">
        <w:rPr>
          <w:sz w:val="22"/>
          <w:szCs w:val="22"/>
        </w:rPr>
        <w:t>Zamawiający zastrzega prawo do:</w:t>
      </w:r>
    </w:p>
    <w:p w14:paraId="0AA51FB3" w14:textId="5374D157" w:rsidR="00D9671F" w:rsidRPr="00D9671F" w:rsidRDefault="00D9671F" w:rsidP="000650EA">
      <w:pPr>
        <w:pStyle w:val="Akapitzlist"/>
        <w:numPr>
          <w:ilvl w:val="1"/>
          <w:numId w:val="16"/>
        </w:numPr>
        <w:spacing w:before="120"/>
        <w:ind w:left="1429" w:hanging="357"/>
        <w:contextualSpacing w:val="0"/>
        <w:jc w:val="both"/>
        <w:rPr>
          <w:sz w:val="22"/>
          <w:szCs w:val="22"/>
        </w:rPr>
      </w:pPr>
      <w:r w:rsidRPr="00D9671F">
        <w:rPr>
          <w:sz w:val="22"/>
          <w:szCs w:val="22"/>
        </w:rPr>
        <w:t>poprawy omyłek rachunkowych i pisarskich w złożonych ofertach,</w:t>
      </w:r>
    </w:p>
    <w:p w14:paraId="7BBDCD79" w14:textId="5FCD9788" w:rsidR="00D9671F" w:rsidRDefault="00D9671F" w:rsidP="000650EA">
      <w:pPr>
        <w:pStyle w:val="Akapitzlist"/>
        <w:numPr>
          <w:ilvl w:val="1"/>
          <w:numId w:val="16"/>
        </w:numPr>
        <w:spacing w:before="120"/>
        <w:ind w:left="1429" w:hanging="357"/>
        <w:contextualSpacing w:val="0"/>
        <w:jc w:val="both"/>
        <w:rPr>
          <w:sz w:val="22"/>
          <w:szCs w:val="22"/>
        </w:rPr>
      </w:pPr>
      <w:r w:rsidRPr="00FC549B">
        <w:rPr>
          <w:sz w:val="22"/>
          <w:szCs w:val="22"/>
        </w:rPr>
        <w:t xml:space="preserve">żądania wyjaśnień </w:t>
      </w:r>
      <w:r w:rsidRPr="00D9671F">
        <w:rPr>
          <w:sz w:val="22"/>
          <w:szCs w:val="22"/>
        </w:rPr>
        <w:t>w stosunku do wykonawców co do treści złożonych ofert</w:t>
      </w:r>
      <w:r w:rsidR="00FC549B">
        <w:rPr>
          <w:sz w:val="22"/>
          <w:szCs w:val="22"/>
        </w:rPr>
        <w:t xml:space="preserve">, </w:t>
      </w:r>
      <w:r w:rsidR="008E7BAA">
        <w:rPr>
          <w:sz w:val="22"/>
          <w:szCs w:val="22"/>
        </w:rPr>
        <w:br/>
      </w:r>
      <w:r w:rsidR="00FC549B" w:rsidRPr="00D9671F">
        <w:rPr>
          <w:rFonts w:eastAsiaTheme="minorHAnsi"/>
          <w:sz w:val="22"/>
          <w:szCs w:val="22"/>
          <w:lang w:eastAsia="en-US"/>
        </w:rPr>
        <w:t>w tym dokumentów potwierdzających podane w ofertach informacje</w:t>
      </w:r>
      <w:r w:rsidRPr="00D9671F">
        <w:rPr>
          <w:sz w:val="22"/>
          <w:szCs w:val="22"/>
        </w:rPr>
        <w:t>.</w:t>
      </w:r>
    </w:p>
    <w:p w14:paraId="78C9BD64" w14:textId="24527DBC" w:rsidR="00B236D2" w:rsidRPr="00FC549B" w:rsidRDefault="00B236D2" w:rsidP="000650EA">
      <w:pPr>
        <w:pStyle w:val="Akapitzlist"/>
        <w:numPr>
          <w:ilvl w:val="1"/>
          <w:numId w:val="16"/>
        </w:numPr>
        <w:spacing w:before="120"/>
        <w:ind w:left="1429" w:hanging="357"/>
        <w:contextualSpacing w:val="0"/>
        <w:jc w:val="both"/>
        <w:rPr>
          <w:sz w:val="22"/>
          <w:szCs w:val="22"/>
        </w:rPr>
      </w:pPr>
      <w:r w:rsidRPr="004818B9">
        <w:rPr>
          <w:sz w:val="22"/>
          <w:szCs w:val="22"/>
        </w:rPr>
        <w:t xml:space="preserve">jednokrotnego wezwania </w:t>
      </w:r>
      <w:r w:rsidR="002730A9">
        <w:rPr>
          <w:sz w:val="22"/>
          <w:szCs w:val="22"/>
        </w:rPr>
        <w:t>Wykonawcy</w:t>
      </w:r>
      <w:r w:rsidRPr="00FC549B">
        <w:rPr>
          <w:sz w:val="22"/>
          <w:szCs w:val="22"/>
        </w:rPr>
        <w:t xml:space="preserve"> do uzupełnienia oferty.</w:t>
      </w:r>
    </w:p>
    <w:p w14:paraId="429F53BE" w14:textId="41E3D0F5" w:rsidR="002E3730" w:rsidRPr="00D9671F" w:rsidRDefault="00A216E2" w:rsidP="000650EA">
      <w:pPr>
        <w:pStyle w:val="Akapitzlist"/>
        <w:numPr>
          <w:ilvl w:val="0"/>
          <w:numId w:val="14"/>
        </w:numPr>
        <w:spacing w:before="120"/>
        <w:contextualSpacing w:val="0"/>
        <w:jc w:val="both"/>
        <w:rPr>
          <w:sz w:val="22"/>
          <w:szCs w:val="22"/>
        </w:rPr>
      </w:pPr>
      <w:r w:rsidRPr="00D9671F">
        <w:rPr>
          <w:sz w:val="22"/>
          <w:szCs w:val="22"/>
        </w:rPr>
        <w:t>Zamawiający przyzna punktację wszystkim ofertom niepodlegającym odrzuceniu według przyjętych kryteriów oceny ofert</w:t>
      </w:r>
      <w:r w:rsidR="002E3730" w:rsidRPr="00D9671F">
        <w:rPr>
          <w:sz w:val="22"/>
          <w:szCs w:val="22"/>
        </w:rPr>
        <w:t>.</w:t>
      </w:r>
      <w:r w:rsidRPr="00D9671F">
        <w:rPr>
          <w:sz w:val="22"/>
          <w:szCs w:val="22"/>
        </w:rPr>
        <w:t xml:space="preserve"> </w:t>
      </w:r>
      <w:r w:rsidR="002E3730" w:rsidRPr="00D9671F">
        <w:rPr>
          <w:rFonts w:eastAsiaTheme="minorHAnsi"/>
          <w:sz w:val="22"/>
          <w:szCs w:val="22"/>
          <w:lang w:eastAsia="en-US"/>
        </w:rPr>
        <w:t>Za najkorzystniejszą zostanie uznana oferta, która uzyska najwyższą liczbę punktów.</w:t>
      </w:r>
    </w:p>
    <w:p w14:paraId="755C68ED" w14:textId="3899B422" w:rsidR="002E3730" w:rsidRDefault="002E3730" w:rsidP="000650EA">
      <w:pPr>
        <w:pStyle w:val="Akapitzlist"/>
        <w:numPr>
          <w:ilvl w:val="0"/>
          <w:numId w:val="14"/>
        </w:numPr>
        <w:spacing w:before="120"/>
        <w:ind w:hanging="357"/>
        <w:contextualSpacing w:val="0"/>
        <w:jc w:val="both"/>
        <w:rPr>
          <w:rFonts w:eastAsiaTheme="minorHAnsi"/>
          <w:color w:val="FF0000"/>
          <w:sz w:val="22"/>
          <w:szCs w:val="22"/>
          <w:lang w:eastAsia="en-US"/>
        </w:rPr>
      </w:pPr>
      <w:r w:rsidRPr="004818B9">
        <w:rPr>
          <w:rFonts w:eastAsiaTheme="minorHAnsi"/>
          <w:sz w:val="22"/>
          <w:szCs w:val="22"/>
          <w:lang w:eastAsia="en-US"/>
        </w:rPr>
        <w:t xml:space="preserve">Zamawiający ogłosi wybór </w:t>
      </w:r>
      <w:r w:rsidR="002730A9" w:rsidRPr="004818B9">
        <w:rPr>
          <w:rFonts w:eastAsiaTheme="minorHAnsi"/>
          <w:sz w:val="22"/>
          <w:szCs w:val="22"/>
          <w:lang w:eastAsia="en-US"/>
        </w:rPr>
        <w:t>Wykonawcy</w:t>
      </w:r>
      <w:r w:rsidRPr="004818B9">
        <w:rPr>
          <w:rFonts w:eastAsiaTheme="minorHAnsi"/>
          <w:sz w:val="22"/>
          <w:szCs w:val="22"/>
          <w:lang w:eastAsia="en-US"/>
        </w:rPr>
        <w:t xml:space="preserve"> niezwłocznie po dokonaniu wyboru Wykonawcy </w:t>
      </w:r>
      <w:r w:rsidR="00B236D2" w:rsidRPr="004818B9">
        <w:rPr>
          <w:rFonts w:eastAsiaTheme="minorHAnsi"/>
          <w:sz w:val="22"/>
          <w:szCs w:val="22"/>
          <w:lang w:eastAsia="en-US"/>
        </w:rPr>
        <w:br/>
      </w:r>
      <w:r w:rsidRPr="004818B9">
        <w:rPr>
          <w:rFonts w:eastAsiaTheme="minorHAnsi"/>
          <w:sz w:val="22"/>
          <w:szCs w:val="22"/>
          <w:lang w:eastAsia="en-US"/>
        </w:rPr>
        <w:t xml:space="preserve">na stronie </w:t>
      </w:r>
    </w:p>
    <w:p w14:paraId="7D1019B2" w14:textId="0835C7D9" w:rsidR="00772DEB" w:rsidRPr="00A216E2" w:rsidRDefault="00772DEB" w:rsidP="00772DEB">
      <w:pPr>
        <w:pStyle w:val="Akapitzlist"/>
        <w:spacing w:before="120"/>
        <w:ind w:left="1074"/>
        <w:contextualSpacing w:val="0"/>
        <w:jc w:val="both"/>
        <w:rPr>
          <w:rFonts w:eastAsiaTheme="minorHAnsi"/>
          <w:color w:val="FF0000"/>
          <w:sz w:val="22"/>
          <w:szCs w:val="22"/>
          <w:lang w:eastAsia="en-US"/>
        </w:rPr>
      </w:pPr>
      <w:hyperlink r:id="rId12" w:history="1">
        <w:r w:rsidRPr="00772DEB">
          <w:rPr>
            <w:rStyle w:val="Hipercze"/>
            <w:rFonts w:eastAsiaTheme="minorHAnsi"/>
            <w:sz w:val="22"/>
            <w:szCs w:val="22"/>
            <w:lang w:eastAsia="en-US"/>
          </w:rPr>
          <w:t>Strona główna - BIP-Zespół Szkół Ponadpodstawowych nr 4 w Piotrkowie Trybunalskim</w:t>
        </w:r>
      </w:hyperlink>
    </w:p>
    <w:p w14:paraId="2421E91B" w14:textId="28A10F85" w:rsidR="002E3730" w:rsidRPr="00D9671F" w:rsidRDefault="002E3730" w:rsidP="000650EA">
      <w:pPr>
        <w:pStyle w:val="Akapitzlist"/>
        <w:numPr>
          <w:ilvl w:val="0"/>
          <w:numId w:val="14"/>
        </w:numPr>
        <w:spacing w:before="120"/>
        <w:ind w:hanging="357"/>
        <w:contextualSpacing w:val="0"/>
        <w:jc w:val="both"/>
        <w:rPr>
          <w:rFonts w:eastAsiaTheme="minorHAnsi"/>
          <w:sz w:val="22"/>
          <w:szCs w:val="22"/>
          <w:lang w:eastAsia="en-US"/>
        </w:rPr>
      </w:pPr>
      <w:r w:rsidRPr="00D9671F">
        <w:rPr>
          <w:rFonts w:eastAsiaTheme="minorHAnsi"/>
          <w:sz w:val="22"/>
          <w:szCs w:val="22"/>
          <w:lang w:eastAsia="en-US"/>
        </w:rPr>
        <w:t>Zamawiający nie przewiduje procedury odwoławczej. Z tytułu odrzucenia lub niewybrania oferty</w:t>
      </w:r>
      <w:r w:rsidR="00A216E2" w:rsidRPr="00D9671F">
        <w:rPr>
          <w:rFonts w:eastAsiaTheme="minorHAnsi"/>
          <w:sz w:val="22"/>
          <w:szCs w:val="22"/>
          <w:lang w:eastAsia="en-US"/>
        </w:rPr>
        <w:t xml:space="preserve"> –</w:t>
      </w:r>
      <w:r w:rsidRPr="00D9671F">
        <w:rPr>
          <w:rFonts w:eastAsiaTheme="minorHAnsi"/>
          <w:sz w:val="22"/>
          <w:szCs w:val="22"/>
          <w:lang w:eastAsia="en-US"/>
        </w:rPr>
        <w:t xml:space="preserve"> </w:t>
      </w:r>
      <w:r w:rsidRPr="002730A9">
        <w:rPr>
          <w:rFonts w:eastAsiaTheme="minorHAnsi"/>
          <w:sz w:val="22"/>
          <w:szCs w:val="22"/>
          <w:lang w:eastAsia="en-US"/>
        </w:rPr>
        <w:t xml:space="preserve">Wykonawcom nie przysługują </w:t>
      </w:r>
      <w:r w:rsidRPr="00D9671F">
        <w:rPr>
          <w:rFonts w:eastAsiaTheme="minorHAnsi"/>
          <w:sz w:val="22"/>
          <w:szCs w:val="22"/>
          <w:lang w:eastAsia="en-US"/>
        </w:rPr>
        <w:t>żadne roszczenia przeciw Zamawiającemu.</w:t>
      </w:r>
    </w:p>
    <w:p w14:paraId="49B06962" w14:textId="01135BAE" w:rsidR="00FA2109" w:rsidRDefault="002E3730" w:rsidP="000650EA">
      <w:pPr>
        <w:pStyle w:val="Akapitzlist"/>
        <w:numPr>
          <w:ilvl w:val="0"/>
          <w:numId w:val="14"/>
        </w:numPr>
        <w:spacing w:before="120"/>
        <w:ind w:hanging="357"/>
        <w:contextualSpacing w:val="0"/>
        <w:jc w:val="both"/>
        <w:rPr>
          <w:rFonts w:eastAsiaTheme="minorHAnsi"/>
          <w:sz w:val="22"/>
          <w:szCs w:val="22"/>
          <w:lang w:eastAsia="en-US"/>
        </w:rPr>
      </w:pPr>
      <w:r w:rsidRPr="00FC549B">
        <w:rPr>
          <w:rFonts w:eastAsiaTheme="minorHAnsi"/>
          <w:sz w:val="22"/>
          <w:szCs w:val="22"/>
          <w:lang w:eastAsia="en-US"/>
        </w:rPr>
        <w:t xml:space="preserve">Jeżeli </w:t>
      </w:r>
      <w:r w:rsidR="002730A9">
        <w:rPr>
          <w:rFonts w:eastAsiaTheme="minorHAnsi"/>
          <w:sz w:val="22"/>
          <w:szCs w:val="22"/>
          <w:lang w:eastAsia="en-US"/>
        </w:rPr>
        <w:t>Wykonawca</w:t>
      </w:r>
      <w:r w:rsidRPr="00FC549B">
        <w:rPr>
          <w:rFonts w:eastAsiaTheme="minorHAnsi"/>
          <w:sz w:val="22"/>
          <w:szCs w:val="22"/>
          <w:lang w:eastAsia="en-US"/>
        </w:rPr>
        <w:t>, którego oferta została wybrana, uchyli się od zawarcia umowy we wskazanym terminie, Zamawiający może wybrać najkorzystniejszą wśród pozostałych ofert.</w:t>
      </w:r>
    </w:p>
    <w:p w14:paraId="4EE400D2" w14:textId="77777777" w:rsidR="00772DEB" w:rsidRPr="00FC549B" w:rsidRDefault="00772DEB" w:rsidP="00772DEB">
      <w:pPr>
        <w:pStyle w:val="Akapitzlist"/>
        <w:spacing w:before="120"/>
        <w:ind w:left="1074"/>
        <w:contextualSpacing w:val="0"/>
        <w:jc w:val="both"/>
        <w:rPr>
          <w:rFonts w:eastAsiaTheme="minorHAnsi"/>
          <w:sz w:val="22"/>
          <w:szCs w:val="22"/>
          <w:lang w:eastAsia="en-US"/>
        </w:rPr>
      </w:pPr>
    </w:p>
    <w:p w14:paraId="44E2529B" w14:textId="361E741A" w:rsidR="00D9671F" w:rsidRPr="006F4E7C" w:rsidRDefault="00D9671F" w:rsidP="000650EA">
      <w:pPr>
        <w:pStyle w:val="Akapitzlist"/>
        <w:numPr>
          <w:ilvl w:val="0"/>
          <w:numId w:val="1"/>
        </w:numPr>
        <w:spacing w:before="120"/>
        <w:ind w:left="714" w:hanging="357"/>
        <w:contextualSpacing w:val="0"/>
        <w:jc w:val="both"/>
        <w:outlineLvl w:val="0"/>
        <w:rPr>
          <w:b/>
          <w:bCs/>
          <w:sz w:val="22"/>
          <w:szCs w:val="22"/>
        </w:rPr>
      </w:pPr>
      <w:bookmarkStart w:id="16" w:name="_Toc190949943"/>
      <w:r w:rsidRPr="006F4E7C">
        <w:rPr>
          <w:b/>
          <w:bCs/>
          <w:sz w:val="22"/>
          <w:szCs w:val="22"/>
        </w:rPr>
        <w:lastRenderedPageBreak/>
        <w:t>UNIEWAŻNIENIE POSTĘPOWANIA</w:t>
      </w:r>
      <w:bookmarkEnd w:id="16"/>
    </w:p>
    <w:p w14:paraId="4837D0E7" w14:textId="48CDF16A" w:rsidR="00D9671F" w:rsidRPr="007476F0" w:rsidRDefault="00D9671F" w:rsidP="000650EA">
      <w:pPr>
        <w:pStyle w:val="Akapitzlist"/>
        <w:numPr>
          <w:ilvl w:val="0"/>
          <w:numId w:val="18"/>
        </w:numPr>
        <w:spacing w:before="120"/>
        <w:ind w:left="1071" w:hanging="357"/>
        <w:contextualSpacing w:val="0"/>
        <w:jc w:val="both"/>
        <w:rPr>
          <w:rFonts w:eastAsiaTheme="minorHAnsi"/>
          <w:sz w:val="22"/>
          <w:szCs w:val="22"/>
          <w:lang w:eastAsia="en-US"/>
        </w:rPr>
      </w:pPr>
      <w:r w:rsidRPr="007476F0">
        <w:rPr>
          <w:rFonts w:eastAsiaTheme="minorHAnsi"/>
          <w:sz w:val="22"/>
          <w:szCs w:val="22"/>
          <w:lang w:eastAsia="en-US"/>
        </w:rPr>
        <w:t>Zamawiający zastrzega sobie prawo do unieważnienia postępowania, w szczególności:</w:t>
      </w:r>
    </w:p>
    <w:p w14:paraId="5B7F9189" w14:textId="77777777" w:rsidR="00D9671F" w:rsidRPr="007476F0" w:rsidRDefault="00D9671F" w:rsidP="000650EA">
      <w:pPr>
        <w:pStyle w:val="Akapitzlist"/>
        <w:numPr>
          <w:ilvl w:val="0"/>
          <w:numId w:val="19"/>
        </w:numPr>
        <w:spacing w:before="120"/>
        <w:contextualSpacing w:val="0"/>
        <w:jc w:val="both"/>
        <w:rPr>
          <w:rFonts w:eastAsiaTheme="minorHAnsi"/>
          <w:sz w:val="22"/>
          <w:szCs w:val="22"/>
          <w:lang w:eastAsia="en-US"/>
        </w:rPr>
      </w:pPr>
      <w:r w:rsidRPr="007476F0">
        <w:rPr>
          <w:rFonts w:eastAsiaTheme="minorHAnsi"/>
          <w:sz w:val="22"/>
          <w:szCs w:val="22"/>
          <w:lang w:eastAsia="en-US"/>
        </w:rPr>
        <w:t>w przypadku  braku ofert zgodnych z zapytaniem ofertowym,</w:t>
      </w:r>
    </w:p>
    <w:p w14:paraId="40B2F463" w14:textId="122B5C73" w:rsidR="007476F0" w:rsidRPr="007476F0" w:rsidRDefault="007476F0" w:rsidP="000650EA">
      <w:pPr>
        <w:pStyle w:val="Akapitzlist"/>
        <w:numPr>
          <w:ilvl w:val="0"/>
          <w:numId w:val="19"/>
        </w:numPr>
        <w:spacing w:before="120"/>
        <w:contextualSpacing w:val="0"/>
        <w:jc w:val="both"/>
        <w:rPr>
          <w:rFonts w:eastAsiaTheme="minorHAnsi"/>
          <w:sz w:val="22"/>
          <w:szCs w:val="22"/>
          <w:lang w:eastAsia="en-US"/>
        </w:rPr>
      </w:pPr>
      <w:r w:rsidRPr="007476F0">
        <w:rPr>
          <w:rFonts w:eastAsiaTheme="minorHAnsi"/>
          <w:sz w:val="22"/>
          <w:szCs w:val="22"/>
          <w:lang w:eastAsia="en-US"/>
        </w:rPr>
        <w:t>w przypadku  braku ofert zgodnych z zapytaniem ofertowym (wszystkie oferty zostaną odrzucone),</w:t>
      </w:r>
    </w:p>
    <w:p w14:paraId="67621FCC" w14:textId="2486527D" w:rsidR="000216AA" w:rsidRPr="007476F0" w:rsidRDefault="00D9671F" w:rsidP="000650EA">
      <w:pPr>
        <w:pStyle w:val="Akapitzlist"/>
        <w:numPr>
          <w:ilvl w:val="0"/>
          <w:numId w:val="19"/>
        </w:numPr>
        <w:spacing w:before="120"/>
        <w:contextualSpacing w:val="0"/>
        <w:jc w:val="both"/>
        <w:rPr>
          <w:rFonts w:eastAsiaTheme="minorHAnsi"/>
          <w:sz w:val="22"/>
          <w:szCs w:val="22"/>
          <w:lang w:eastAsia="en-US"/>
        </w:rPr>
      </w:pPr>
      <w:r w:rsidRPr="007476F0">
        <w:rPr>
          <w:rFonts w:eastAsiaTheme="minorHAnsi"/>
          <w:sz w:val="22"/>
          <w:szCs w:val="22"/>
          <w:lang w:eastAsia="en-US"/>
        </w:rPr>
        <w:t>w przypadku</w:t>
      </w:r>
      <w:r w:rsidR="00561480">
        <w:rPr>
          <w:rFonts w:eastAsiaTheme="minorHAnsi"/>
          <w:sz w:val="22"/>
          <w:szCs w:val="22"/>
          <w:lang w:eastAsia="en-US"/>
        </w:rPr>
        <w:t>,</w:t>
      </w:r>
      <w:r w:rsidRPr="007476F0">
        <w:rPr>
          <w:rFonts w:eastAsiaTheme="minorHAnsi"/>
          <w:sz w:val="22"/>
          <w:szCs w:val="22"/>
          <w:lang w:eastAsia="en-US"/>
        </w:rPr>
        <w:t xml:space="preserve"> gdy ceny ofert przekraczają możliwości finansowe Zamawiającego</w:t>
      </w:r>
      <w:r w:rsidR="000216AA" w:rsidRPr="007476F0">
        <w:rPr>
          <w:rFonts w:eastAsiaTheme="minorHAnsi"/>
          <w:sz w:val="22"/>
          <w:szCs w:val="22"/>
          <w:lang w:eastAsia="en-US"/>
        </w:rPr>
        <w:t>,</w:t>
      </w:r>
    </w:p>
    <w:p w14:paraId="44B4D72B" w14:textId="5A9C950E" w:rsidR="00D9671F" w:rsidRPr="007476F0" w:rsidRDefault="000216AA" w:rsidP="000650EA">
      <w:pPr>
        <w:pStyle w:val="Akapitzlist"/>
        <w:numPr>
          <w:ilvl w:val="0"/>
          <w:numId w:val="19"/>
        </w:numPr>
        <w:spacing w:before="120"/>
        <w:contextualSpacing w:val="0"/>
        <w:jc w:val="both"/>
        <w:rPr>
          <w:rFonts w:eastAsiaTheme="minorHAnsi"/>
          <w:sz w:val="22"/>
          <w:szCs w:val="22"/>
          <w:lang w:eastAsia="en-US"/>
        </w:rPr>
      </w:pPr>
      <w:r w:rsidRPr="007476F0">
        <w:rPr>
          <w:rFonts w:eastAsiaTheme="minorHAnsi"/>
          <w:sz w:val="22"/>
          <w:szCs w:val="22"/>
          <w:lang w:eastAsia="en-US"/>
        </w:rPr>
        <w:t>w</w:t>
      </w:r>
      <w:r w:rsidR="00D9671F" w:rsidRPr="007476F0">
        <w:rPr>
          <w:rFonts w:eastAsiaTheme="minorHAnsi"/>
          <w:sz w:val="22"/>
          <w:szCs w:val="22"/>
          <w:lang w:eastAsia="en-US"/>
        </w:rPr>
        <w:t xml:space="preserve"> przypadku błędów w zapytaniu</w:t>
      </w:r>
      <w:r w:rsidRPr="007476F0">
        <w:rPr>
          <w:rFonts w:eastAsiaTheme="minorHAnsi"/>
          <w:sz w:val="22"/>
          <w:szCs w:val="22"/>
          <w:lang w:eastAsia="en-US"/>
        </w:rPr>
        <w:t>,</w:t>
      </w:r>
      <w:r w:rsidR="00D9671F" w:rsidRPr="007476F0">
        <w:rPr>
          <w:rFonts w:eastAsiaTheme="minorHAnsi"/>
          <w:sz w:val="22"/>
          <w:szCs w:val="22"/>
          <w:lang w:eastAsia="en-US"/>
        </w:rPr>
        <w:t xml:space="preserve"> które ujawnią się zarówno na etapie przed składaniem jak i po otwarciu ofert</w:t>
      </w:r>
      <w:r w:rsidRPr="007476F0">
        <w:rPr>
          <w:rFonts w:eastAsiaTheme="minorHAnsi"/>
          <w:sz w:val="22"/>
          <w:szCs w:val="22"/>
          <w:lang w:eastAsia="en-US"/>
        </w:rPr>
        <w:t>,</w:t>
      </w:r>
    </w:p>
    <w:p w14:paraId="1381A57E" w14:textId="6344D525" w:rsidR="000216AA" w:rsidRPr="007476F0" w:rsidRDefault="000216AA" w:rsidP="000650EA">
      <w:pPr>
        <w:pStyle w:val="Akapitzlist"/>
        <w:numPr>
          <w:ilvl w:val="0"/>
          <w:numId w:val="19"/>
        </w:numPr>
        <w:spacing w:before="120"/>
        <w:contextualSpacing w:val="0"/>
        <w:jc w:val="both"/>
        <w:rPr>
          <w:rFonts w:eastAsiaTheme="minorHAnsi"/>
          <w:sz w:val="22"/>
          <w:szCs w:val="22"/>
          <w:lang w:eastAsia="en-US"/>
        </w:rPr>
      </w:pPr>
      <w:r w:rsidRPr="007476F0">
        <w:rPr>
          <w:rFonts w:eastAsiaTheme="minorHAnsi"/>
          <w:sz w:val="22"/>
          <w:szCs w:val="22"/>
          <w:lang w:eastAsia="en-US"/>
        </w:rPr>
        <w:t xml:space="preserve">w przypadku </w:t>
      </w:r>
      <w:r w:rsidR="007476F0" w:rsidRPr="007476F0">
        <w:rPr>
          <w:rFonts w:eastAsiaTheme="minorHAnsi"/>
          <w:sz w:val="22"/>
          <w:szCs w:val="22"/>
          <w:lang w:eastAsia="en-US"/>
        </w:rPr>
        <w:t xml:space="preserve">konieczności dostosowania zapytania do wymagań powszechnie obowiązującego prawa lub innych regulacji wiążących Zamawiającego, oraz o ile okaże się to konieczne do prawidłowej realizacji Projektu lub przedmiotu zapytania </w:t>
      </w:r>
      <w:r w:rsidR="009D6E93">
        <w:rPr>
          <w:rFonts w:eastAsiaTheme="minorHAnsi"/>
          <w:sz w:val="22"/>
          <w:szCs w:val="22"/>
          <w:lang w:eastAsia="en-US"/>
        </w:rPr>
        <w:br/>
      </w:r>
      <w:r w:rsidR="007476F0" w:rsidRPr="007476F0">
        <w:rPr>
          <w:rFonts w:eastAsiaTheme="minorHAnsi"/>
          <w:sz w:val="22"/>
          <w:szCs w:val="22"/>
          <w:lang w:eastAsia="en-US"/>
        </w:rPr>
        <w:t>(w szczególności ze względu na należytą jakość wykonania przedmiotu zapytania oraz jego zgodność z celami Projektu)</w:t>
      </w:r>
      <w:r w:rsidR="00561480">
        <w:rPr>
          <w:rFonts w:eastAsiaTheme="minorHAnsi"/>
          <w:sz w:val="22"/>
          <w:szCs w:val="22"/>
          <w:lang w:eastAsia="en-US"/>
        </w:rPr>
        <w:t>.</w:t>
      </w:r>
    </w:p>
    <w:p w14:paraId="1E3B5E6E" w14:textId="405530D6" w:rsidR="007476F0" w:rsidRDefault="000216AA" w:rsidP="000650EA">
      <w:pPr>
        <w:pStyle w:val="Akapitzlist"/>
        <w:numPr>
          <w:ilvl w:val="0"/>
          <w:numId w:val="18"/>
        </w:numPr>
        <w:spacing w:before="120"/>
        <w:contextualSpacing w:val="0"/>
        <w:jc w:val="both"/>
        <w:rPr>
          <w:rFonts w:eastAsiaTheme="minorHAnsi"/>
          <w:color w:val="FF0000"/>
          <w:sz w:val="22"/>
          <w:szCs w:val="22"/>
          <w:lang w:eastAsia="en-US"/>
        </w:rPr>
      </w:pPr>
      <w:r w:rsidRPr="007476F0">
        <w:rPr>
          <w:rFonts w:eastAsiaTheme="minorHAnsi"/>
          <w:sz w:val="22"/>
          <w:szCs w:val="22"/>
          <w:lang w:eastAsia="en-US"/>
        </w:rPr>
        <w:t xml:space="preserve">Informacja o unieważnieniu postępowania lub zmianie treści zapytania ofertowego zostanie zamieszczona na stronie </w:t>
      </w:r>
    </w:p>
    <w:p w14:paraId="34CEC536" w14:textId="444FB40C" w:rsidR="00772DEB" w:rsidRDefault="00772DEB" w:rsidP="00772DEB">
      <w:pPr>
        <w:pStyle w:val="Akapitzlist"/>
        <w:spacing w:before="120"/>
        <w:ind w:left="1074"/>
        <w:contextualSpacing w:val="0"/>
        <w:jc w:val="both"/>
        <w:rPr>
          <w:rFonts w:eastAsiaTheme="minorHAnsi"/>
          <w:color w:val="FF0000"/>
          <w:sz w:val="22"/>
          <w:szCs w:val="22"/>
          <w:lang w:eastAsia="en-US"/>
        </w:rPr>
      </w:pPr>
      <w:hyperlink r:id="rId13" w:history="1">
        <w:r w:rsidRPr="00772DEB">
          <w:rPr>
            <w:rStyle w:val="Hipercze"/>
            <w:rFonts w:eastAsiaTheme="minorHAnsi"/>
            <w:sz w:val="22"/>
            <w:szCs w:val="22"/>
            <w:lang w:eastAsia="en-US"/>
          </w:rPr>
          <w:t>Strona główna - BIP-Zespół Szkół Ponadpodstawowych nr 4 w Piotrkowie Trybunalskim</w:t>
        </w:r>
      </w:hyperlink>
    </w:p>
    <w:p w14:paraId="696EA800" w14:textId="1BF298F3" w:rsidR="009D5E7C" w:rsidRPr="006F4E7C" w:rsidRDefault="00A216E2" w:rsidP="000650EA">
      <w:pPr>
        <w:pStyle w:val="Akapitzlist"/>
        <w:numPr>
          <w:ilvl w:val="0"/>
          <w:numId w:val="1"/>
        </w:numPr>
        <w:spacing w:before="120"/>
        <w:ind w:left="714" w:hanging="357"/>
        <w:contextualSpacing w:val="0"/>
        <w:jc w:val="both"/>
        <w:outlineLvl w:val="0"/>
        <w:rPr>
          <w:b/>
          <w:bCs/>
          <w:sz w:val="22"/>
          <w:szCs w:val="22"/>
        </w:rPr>
      </w:pPr>
      <w:bookmarkStart w:id="17" w:name="_Toc190949944"/>
      <w:r w:rsidRPr="006F4E7C">
        <w:rPr>
          <w:b/>
          <w:bCs/>
          <w:sz w:val="22"/>
          <w:szCs w:val="22"/>
        </w:rPr>
        <w:t>SPOSÓB KOMUNIKACJI</w:t>
      </w:r>
      <w:bookmarkEnd w:id="17"/>
    </w:p>
    <w:p w14:paraId="1DAB26F2" w14:textId="77777777" w:rsidR="009D6E93" w:rsidRPr="009D6E93" w:rsidRDefault="009D5E7C" w:rsidP="000650EA">
      <w:pPr>
        <w:pStyle w:val="Akapitzlist"/>
        <w:numPr>
          <w:ilvl w:val="0"/>
          <w:numId w:val="20"/>
        </w:numPr>
        <w:spacing w:before="120"/>
        <w:ind w:hanging="357"/>
        <w:contextualSpacing w:val="0"/>
        <w:rPr>
          <w:sz w:val="22"/>
          <w:szCs w:val="22"/>
        </w:rPr>
      </w:pPr>
      <w:r w:rsidRPr="009D6E93">
        <w:rPr>
          <w:sz w:val="22"/>
          <w:szCs w:val="22"/>
        </w:rPr>
        <w:t>W przypadku pytań do zapytania ofertowego można je kierować</w:t>
      </w:r>
      <w:r w:rsidR="009D6E93" w:rsidRPr="009D6E93">
        <w:rPr>
          <w:sz w:val="22"/>
          <w:szCs w:val="22"/>
        </w:rPr>
        <w:t>:</w:t>
      </w:r>
    </w:p>
    <w:p w14:paraId="317D0EC3" w14:textId="3C4A0474" w:rsidR="009D6E93" w:rsidRPr="009D6E93" w:rsidRDefault="009D5E7C" w:rsidP="000650EA">
      <w:pPr>
        <w:pStyle w:val="Akapitzlist"/>
        <w:numPr>
          <w:ilvl w:val="0"/>
          <w:numId w:val="21"/>
        </w:numPr>
        <w:spacing w:before="120"/>
        <w:ind w:hanging="357"/>
        <w:contextualSpacing w:val="0"/>
        <w:rPr>
          <w:sz w:val="22"/>
          <w:szCs w:val="22"/>
        </w:rPr>
      </w:pPr>
      <w:r w:rsidRPr="009D6E93">
        <w:rPr>
          <w:sz w:val="22"/>
          <w:szCs w:val="22"/>
        </w:rPr>
        <w:t>mailem na adres</w:t>
      </w:r>
      <w:r w:rsidR="009D6E93" w:rsidRPr="009D6E93">
        <w:rPr>
          <w:sz w:val="22"/>
          <w:szCs w:val="22"/>
        </w:rPr>
        <w:t xml:space="preserve"> </w:t>
      </w:r>
      <w:r w:rsidRPr="009D6E93">
        <w:rPr>
          <w:sz w:val="22"/>
          <w:szCs w:val="22"/>
        </w:rPr>
        <w:t xml:space="preserve">poczty elektronicznej: </w:t>
      </w:r>
      <w:hyperlink r:id="rId14" w:history="1">
        <w:r w:rsidR="008953D5" w:rsidRPr="008953D5">
          <w:rPr>
            <w:rStyle w:val="Hipercze"/>
          </w:rPr>
          <w:t>zsp4@zsp4.piotrkow.pl</w:t>
        </w:r>
      </w:hyperlink>
      <w:r w:rsidR="006661F8" w:rsidRPr="009D6E93">
        <w:rPr>
          <w:sz w:val="22"/>
          <w:szCs w:val="22"/>
        </w:rPr>
        <w:t xml:space="preserve"> </w:t>
      </w:r>
      <w:r w:rsidRPr="009D6E93">
        <w:rPr>
          <w:sz w:val="22"/>
          <w:szCs w:val="22"/>
        </w:rPr>
        <w:t xml:space="preserve">lub </w:t>
      </w:r>
    </w:p>
    <w:p w14:paraId="552FEE0D" w14:textId="57A008C3" w:rsidR="009D5E7C" w:rsidRDefault="009D5E7C" w:rsidP="000650EA">
      <w:pPr>
        <w:pStyle w:val="Akapitzlist"/>
        <w:numPr>
          <w:ilvl w:val="0"/>
          <w:numId w:val="21"/>
        </w:numPr>
        <w:spacing w:before="120"/>
        <w:ind w:hanging="357"/>
        <w:contextualSpacing w:val="0"/>
        <w:rPr>
          <w:sz w:val="22"/>
          <w:szCs w:val="22"/>
        </w:rPr>
      </w:pPr>
      <w:r w:rsidRPr="009D6E93">
        <w:rPr>
          <w:sz w:val="22"/>
          <w:szCs w:val="22"/>
        </w:rPr>
        <w:t>poprzez stronę bazy konkurencyjności.</w:t>
      </w:r>
    </w:p>
    <w:p w14:paraId="751748A9" w14:textId="03A72F4C" w:rsidR="000A18EC" w:rsidRPr="000A18EC" w:rsidRDefault="000A18EC" w:rsidP="000A18EC">
      <w:pPr>
        <w:spacing w:before="120"/>
        <w:ind w:left="1077"/>
        <w:rPr>
          <w:sz w:val="22"/>
          <w:szCs w:val="22"/>
        </w:rPr>
      </w:pPr>
      <w:r w:rsidRPr="000A18EC">
        <w:rPr>
          <w:sz w:val="22"/>
          <w:szCs w:val="22"/>
        </w:rPr>
        <w:t>Treść pytań dotyczących zapytania ofertowego wraz z wyjaśnieniami zamawiając</w:t>
      </w:r>
      <w:r>
        <w:rPr>
          <w:sz w:val="22"/>
          <w:szCs w:val="22"/>
        </w:rPr>
        <w:t xml:space="preserve">y </w:t>
      </w:r>
      <w:r w:rsidRPr="000A18EC">
        <w:rPr>
          <w:sz w:val="22"/>
          <w:szCs w:val="22"/>
        </w:rPr>
        <w:t xml:space="preserve"> publik</w:t>
      </w:r>
      <w:r>
        <w:rPr>
          <w:sz w:val="22"/>
          <w:szCs w:val="22"/>
        </w:rPr>
        <w:t>uje</w:t>
      </w:r>
      <w:r w:rsidRPr="000A18EC">
        <w:rPr>
          <w:sz w:val="22"/>
          <w:szCs w:val="22"/>
        </w:rPr>
        <w:t xml:space="preserve"> w bazie konkurencyjności</w:t>
      </w:r>
      <w:r>
        <w:rPr>
          <w:sz w:val="22"/>
          <w:szCs w:val="22"/>
        </w:rPr>
        <w:t>.</w:t>
      </w:r>
    </w:p>
    <w:p w14:paraId="228CEA00" w14:textId="6FD8A6C7" w:rsidR="000A18EC" w:rsidRDefault="008248C8" w:rsidP="000650EA">
      <w:pPr>
        <w:pStyle w:val="Akapitzlist"/>
        <w:numPr>
          <w:ilvl w:val="0"/>
          <w:numId w:val="20"/>
        </w:numPr>
        <w:spacing w:before="120"/>
        <w:contextualSpacing w:val="0"/>
        <w:jc w:val="both"/>
        <w:rPr>
          <w:sz w:val="22"/>
          <w:szCs w:val="22"/>
        </w:rPr>
      </w:pPr>
      <w:r w:rsidRPr="000A18EC">
        <w:rPr>
          <w:sz w:val="22"/>
          <w:szCs w:val="22"/>
        </w:rPr>
        <w:t>Z</w:t>
      </w:r>
      <w:r>
        <w:rPr>
          <w:sz w:val="22"/>
          <w:szCs w:val="22"/>
        </w:rPr>
        <w:t>amawiający może zmienić z</w:t>
      </w:r>
      <w:r w:rsidR="009D5E7C" w:rsidRPr="000A18EC">
        <w:rPr>
          <w:sz w:val="22"/>
          <w:szCs w:val="22"/>
        </w:rPr>
        <w:t>apytanie ofertowe przed upływem terminu składania ofert przewidzianym w zapytaniu ofertowym.</w:t>
      </w:r>
    </w:p>
    <w:p w14:paraId="7B6705DB" w14:textId="54DBC709" w:rsidR="009D5E7C" w:rsidRPr="000A18EC" w:rsidRDefault="009D5E7C" w:rsidP="000A18EC">
      <w:pPr>
        <w:pStyle w:val="Akapitzlist"/>
        <w:spacing w:before="120"/>
        <w:ind w:left="1074"/>
        <w:contextualSpacing w:val="0"/>
        <w:jc w:val="both"/>
        <w:rPr>
          <w:sz w:val="22"/>
          <w:szCs w:val="22"/>
        </w:rPr>
      </w:pPr>
      <w:r w:rsidRPr="000A18EC">
        <w:rPr>
          <w:sz w:val="22"/>
          <w:szCs w:val="22"/>
        </w:rPr>
        <w:t xml:space="preserve">Zamawiający przedłuża termin składania ofert o czas niezbędny do </w:t>
      </w:r>
      <w:r w:rsidR="000A18EC">
        <w:rPr>
          <w:sz w:val="22"/>
          <w:szCs w:val="22"/>
        </w:rPr>
        <w:t xml:space="preserve">przygotowania i złożenia </w:t>
      </w:r>
      <w:r w:rsidRPr="000A18EC">
        <w:rPr>
          <w:sz w:val="22"/>
          <w:szCs w:val="22"/>
        </w:rPr>
        <w:t xml:space="preserve"> ofert, jeżeli jest to konieczne z uwagi na zakres wprowadzonych zmian.</w:t>
      </w:r>
    </w:p>
    <w:p w14:paraId="07A30A8B" w14:textId="19AB5A86" w:rsidR="009F2E1F" w:rsidRPr="006F4E7C" w:rsidRDefault="009F2E1F" w:rsidP="000650EA">
      <w:pPr>
        <w:pStyle w:val="Akapitzlist"/>
        <w:numPr>
          <w:ilvl w:val="0"/>
          <w:numId w:val="1"/>
        </w:numPr>
        <w:spacing w:before="120"/>
        <w:contextualSpacing w:val="0"/>
        <w:jc w:val="both"/>
        <w:outlineLvl w:val="0"/>
        <w:rPr>
          <w:b/>
          <w:bCs/>
          <w:sz w:val="22"/>
          <w:szCs w:val="22"/>
        </w:rPr>
      </w:pPr>
      <w:bookmarkStart w:id="18" w:name="_Toc190949945"/>
      <w:r w:rsidRPr="006F4E7C">
        <w:rPr>
          <w:b/>
          <w:bCs/>
          <w:sz w:val="22"/>
          <w:szCs w:val="22"/>
        </w:rPr>
        <w:t>ZAŁĄCZNIKI</w:t>
      </w:r>
      <w:r w:rsidR="00561480">
        <w:rPr>
          <w:b/>
          <w:bCs/>
          <w:sz w:val="22"/>
          <w:szCs w:val="22"/>
        </w:rPr>
        <w:t xml:space="preserve"> DO ZAPYTANIA</w:t>
      </w:r>
      <w:bookmarkEnd w:id="18"/>
    </w:p>
    <w:p w14:paraId="14D83451" w14:textId="77777777" w:rsidR="009F2E1F" w:rsidRPr="003A6C88" w:rsidRDefault="009F2E1F" w:rsidP="000650EA">
      <w:pPr>
        <w:pStyle w:val="Akapitzlist"/>
        <w:numPr>
          <w:ilvl w:val="0"/>
          <w:numId w:val="22"/>
        </w:numPr>
        <w:spacing w:before="120"/>
        <w:ind w:left="1077" w:hanging="357"/>
        <w:contextualSpacing w:val="0"/>
        <w:rPr>
          <w:sz w:val="22"/>
          <w:szCs w:val="22"/>
        </w:rPr>
      </w:pPr>
      <w:bookmarkStart w:id="19" w:name="OLE_LINK1"/>
      <w:bookmarkStart w:id="20" w:name="_Hlk142047292"/>
      <w:r w:rsidRPr="003A6C88">
        <w:rPr>
          <w:sz w:val="22"/>
          <w:szCs w:val="22"/>
        </w:rPr>
        <w:t>Załącznik nr 1</w:t>
      </w:r>
      <w:bookmarkEnd w:id="19"/>
      <w:r w:rsidRPr="003A6C88">
        <w:rPr>
          <w:sz w:val="22"/>
          <w:szCs w:val="22"/>
        </w:rPr>
        <w:t xml:space="preserve"> – Formularz oferty.</w:t>
      </w:r>
    </w:p>
    <w:p w14:paraId="278D0249" w14:textId="2A53058E" w:rsidR="00ED6B9C" w:rsidRDefault="009F2E1F" w:rsidP="000650EA">
      <w:pPr>
        <w:pStyle w:val="Akapitzlist"/>
        <w:numPr>
          <w:ilvl w:val="0"/>
          <w:numId w:val="22"/>
        </w:numPr>
        <w:spacing w:before="120"/>
        <w:ind w:left="1077" w:hanging="357"/>
        <w:contextualSpacing w:val="0"/>
        <w:rPr>
          <w:sz w:val="22"/>
          <w:szCs w:val="22"/>
        </w:rPr>
      </w:pPr>
      <w:r w:rsidRPr="003A6C88">
        <w:rPr>
          <w:sz w:val="22"/>
          <w:szCs w:val="22"/>
        </w:rPr>
        <w:t>Załącznik nr 2 – Oświadczenie</w:t>
      </w:r>
      <w:r w:rsidRPr="003A6C88">
        <w:t xml:space="preserve"> </w:t>
      </w:r>
      <w:r w:rsidRPr="003A6C88">
        <w:rPr>
          <w:sz w:val="22"/>
          <w:szCs w:val="22"/>
        </w:rPr>
        <w:t>o braku podstaw do wykluczenia z postępowania.</w:t>
      </w:r>
    </w:p>
    <w:p w14:paraId="7A5D9495" w14:textId="5015BCFE" w:rsidR="00CE3A3D" w:rsidRDefault="00CE3A3D" w:rsidP="000650EA">
      <w:pPr>
        <w:pStyle w:val="Akapitzlist"/>
        <w:numPr>
          <w:ilvl w:val="0"/>
          <w:numId w:val="22"/>
        </w:numPr>
        <w:spacing w:before="120"/>
        <w:ind w:left="1077" w:hanging="357"/>
        <w:contextualSpacing w:val="0"/>
        <w:rPr>
          <w:sz w:val="22"/>
          <w:szCs w:val="22"/>
        </w:rPr>
      </w:pPr>
      <w:r w:rsidRPr="00CE3A3D">
        <w:rPr>
          <w:sz w:val="22"/>
          <w:szCs w:val="22"/>
        </w:rPr>
        <w:t>Załącznik nr 3 – Wykaz wykonanych robót budowlanych</w:t>
      </w:r>
      <w:r>
        <w:rPr>
          <w:sz w:val="22"/>
          <w:szCs w:val="22"/>
        </w:rPr>
        <w:t>.</w:t>
      </w:r>
    </w:p>
    <w:p w14:paraId="3E3110CD" w14:textId="08FBC224" w:rsidR="00CE3A3D" w:rsidRDefault="00F14E70" w:rsidP="000650EA">
      <w:pPr>
        <w:pStyle w:val="Akapitzlist"/>
        <w:numPr>
          <w:ilvl w:val="0"/>
          <w:numId w:val="22"/>
        </w:numPr>
        <w:spacing w:before="120"/>
        <w:ind w:left="1077" w:hanging="357"/>
        <w:contextualSpacing w:val="0"/>
        <w:rPr>
          <w:sz w:val="22"/>
          <w:szCs w:val="22"/>
        </w:rPr>
      </w:pPr>
      <w:r>
        <w:rPr>
          <w:sz w:val="22"/>
          <w:szCs w:val="22"/>
        </w:rPr>
        <w:t>Załącznik nr 4 – Wykaz osób</w:t>
      </w:r>
    </w:p>
    <w:p w14:paraId="69EBE664" w14:textId="24C457EF" w:rsidR="00F14E70" w:rsidRPr="00CE3A3D" w:rsidRDefault="00F14E70" w:rsidP="000650EA">
      <w:pPr>
        <w:pStyle w:val="Akapitzlist"/>
        <w:numPr>
          <w:ilvl w:val="0"/>
          <w:numId w:val="22"/>
        </w:numPr>
        <w:spacing w:before="120"/>
        <w:ind w:left="1077" w:hanging="357"/>
        <w:contextualSpacing w:val="0"/>
        <w:rPr>
          <w:sz w:val="22"/>
          <w:szCs w:val="22"/>
        </w:rPr>
      </w:pPr>
      <w:r>
        <w:rPr>
          <w:sz w:val="22"/>
          <w:szCs w:val="22"/>
        </w:rPr>
        <w:t>Załącznik nr 5 – Wzór umowy</w:t>
      </w:r>
    </w:p>
    <w:p w14:paraId="3A58ADDA" w14:textId="683971E0" w:rsidR="009D5E7C" w:rsidRPr="006F4E7C" w:rsidRDefault="00C04CD8" w:rsidP="000650EA">
      <w:pPr>
        <w:pStyle w:val="Akapitzlist"/>
        <w:numPr>
          <w:ilvl w:val="0"/>
          <w:numId w:val="1"/>
        </w:numPr>
        <w:spacing w:before="120"/>
        <w:ind w:left="714" w:hanging="357"/>
        <w:contextualSpacing w:val="0"/>
        <w:jc w:val="both"/>
        <w:outlineLvl w:val="0"/>
        <w:rPr>
          <w:b/>
          <w:bCs/>
          <w:sz w:val="22"/>
          <w:szCs w:val="22"/>
        </w:rPr>
      </w:pPr>
      <w:bookmarkStart w:id="21" w:name="_Toc190949946"/>
      <w:bookmarkEnd w:id="20"/>
      <w:r w:rsidRPr="006F4E7C">
        <w:rPr>
          <w:b/>
          <w:bCs/>
          <w:sz w:val="22"/>
          <w:szCs w:val="22"/>
        </w:rPr>
        <w:t>OCHRONA DANYCH OSOBOWYCH</w:t>
      </w:r>
      <w:bookmarkEnd w:id="21"/>
    </w:p>
    <w:p w14:paraId="77125171" w14:textId="20767560" w:rsidR="009D5E7C" w:rsidRPr="002E3730" w:rsidRDefault="009D5E7C" w:rsidP="002E3730">
      <w:pPr>
        <w:spacing w:before="120"/>
        <w:ind w:left="709"/>
        <w:jc w:val="both"/>
        <w:rPr>
          <w:sz w:val="22"/>
          <w:szCs w:val="22"/>
        </w:rPr>
      </w:pPr>
      <w:r w:rsidRPr="002E3730">
        <w:rPr>
          <w:sz w:val="22"/>
          <w:szCs w:val="22"/>
        </w:rPr>
        <w:t xml:space="preserve">Zgodnie z art. 13 ust. 1 i 2 RODO </w:t>
      </w:r>
      <w:r w:rsidR="006F4E7C">
        <w:rPr>
          <w:sz w:val="22"/>
          <w:szCs w:val="22"/>
        </w:rPr>
        <w:t xml:space="preserve">Zamawiający </w:t>
      </w:r>
      <w:r w:rsidRPr="002E3730">
        <w:rPr>
          <w:sz w:val="22"/>
          <w:szCs w:val="22"/>
        </w:rPr>
        <w:t>informuj</w:t>
      </w:r>
      <w:r w:rsidR="006F4E7C">
        <w:rPr>
          <w:sz w:val="22"/>
          <w:szCs w:val="22"/>
        </w:rPr>
        <w:t>e</w:t>
      </w:r>
      <w:r w:rsidRPr="002E3730">
        <w:rPr>
          <w:sz w:val="22"/>
          <w:szCs w:val="22"/>
        </w:rPr>
        <w:t xml:space="preserve">, że: </w:t>
      </w:r>
    </w:p>
    <w:p w14:paraId="787838FC" w14:textId="7C433730" w:rsidR="008953D5" w:rsidRPr="008953D5" w:rsidRDefault="004E6ED9" w:rsidP="000650EA">
      <w:pPr>
        <w:pStyle w:val="Akapitzlist"/>
        <w:numPr>
          <w:ilvl w:val="0"/>
          <w:numId w:val="11"/>
        </w:numPr>
        <w:spacing w:before="120"/>
        <w:contextualSpacing w:val="0"/>
        <w:jc w:val="both"/>
        <w:rPr>
          <w:sz w:val="22"/>
          <w:szCs w:val="22"/>
        </w:rPr>
      </w:pPr>
      <w:r>
        <w:rPr>
          <w:sz w:val="22"/>
          <w:szCs w:val="22"/>
        </w:rPr>
        <w:t>a</w:t>
      </w:r>
      <w:r w:rsidR="009D5E7C" w:rsidRPr="002E3730">
        <w:rPr>
          <w:sz w:val="22"/>
          <w:szCs w:val="22"/>
        </w:rPr>
        <w:t xml:space="preserve">dministratorem Pani/Pana danych osobowych jest </w:t>
      </w:r>
      <w:bookmarkStart w:id="22" w:name="_Hlk141968557"/>
      <w:r w:rsidR="008953D5" w:rsidRPr="008953D5">
        <w:rPr>
          <w:sz w:val="22"/>
          <w:szCs w:val="22"/>
        </w:rPr>
        <w:t>Dyrektor</w:t>
      </w:r>
      <w:r w:rsidR="008953D5">
        <w:rPr>
          <w:sz w:val="22"/>
          <w:szCs w:val="22"/>
        </w:rPr>
        <w:t xml:space="preserve"> </w:t>
      </w:r>
      <w:r w:rsidR="008953D5" w:rsidRPr="008953D5">
        <w:rPr>
          <w:sz w:val="22"/>
          <w:szCs w:val="22"/>
        </w:rPr>
        <w:t xml:space="preserve">Zespołu Szkół nr 4 </w:t>
      </w:r>
      <w:r w:rsidR="008953D5">
        <w:rPr>
          <w:sz w:val="22"/>
          <w:szCs w:val="22"/>
        </w:rPr>
        <w:br/>
      </w:r>
      <w:r w:rsidR="008953D5" w:rsidRPr="008953D5">
        <w:rPr>
          <w:sz w:val="22"/>
          <w:szCs w:val="22"/>
        </w:rPr>
        <w:t>ul</w:t>
      </w:r>
      <w:r w:rsidR="008953D5">
        <w:rPr>
          <w:sz w:val="22"/>
          <w:szCs w:val="22"/>
        </w:rPr>
        <w:t>.</w:t>
      </w:r>
      <w:r w:rsidR="008953D5" w:rsidRPr="008953D5">
        <w:rPr>
          <w:sz w:val="22"/>
          <w:szCs w:val="22"/>
        </w:rPr>
        <w:t xml:space="preserve"> Sienkiewicza 10/12, 97-300 Piotrków Trybunalski</w:t>
      </w:r>
    </w:p>
    <w:bookmarkEnd w:id="22"/>
    <w:p w14:paraId="1735CDD4" w14:textId="77777777" w:rsidR="008953D5" w:rsidRDefault="004E6ED9" w:rsidP="000650EA">
      <w:pPr>
        <w:pStyle w:val="Akapitzlist"/>
        <w:numPr>
          <w:ilvl w:val="0"/>
          <w:numId w:val="11"/>
        </w:numPr>
        <w:spacing w:before="120"/>
        <w:contextualSpacing w:val="0"/>
        <w:jc w:val="both"/>
        <w:rPr>
          <w:bCs/>
          <w:sz w:val="22"/>
          <w:szCs w:val="22"/>
        </w:rPr>
      </w:pPr>
      <w:r>
        <w:rPr>
          <w:bCs/>
          <w:sz w:val="22"/>
          <w:szCs w:val="22"/>
        </w:rPr>
        <w:t>z</w:t>
      </w:r>
      <w:r w:rsidRPr="00561C67">
        <w:rPr>
          <w:bCs/>
          <w:sz w:val="22"/>
          <w:szCs w:val="22"/>
        </w:rPr>
        <w:t xml:space="preserve">ebrane dane osobowe będą przetwarzane w celu przeprowadzenia wyboru najkorzystniejszej oferty i wyłonienia wykonawcy na podstawie art. 6 ust. 1 pkt b) i c) rozporządzenia PE i Rady (UE) 2016/679 z dnia 27 kwietnia 2016 r. w sprawie ochrony osób fizycznych w związku </w:t>
      </w:r>
      <w:r>
        <w:rPr>
          <w:bCs/>
          <w:sz w:val="22"/>
          <w:szCs w:val="22"/>
        </w:rPr>
        <w:br/>
      </w:r>
      <w:r w:rsidRPr="00561C67">
        <w:rPr>
          <w:bCs/>
          <w:sz w:val="22"/>
          <w:szCs w:val="22"/>
        </w:rPr>
        <w:t xml:space="preserve">z przetwarzaniem danych osobowych i w sprawie swobodnego przepływu takich danych </w:t>
      </w:r>
      <w:r>
        <w:rPr>
          <w:bCs/>
          <w:sz w:val="22"/>
          <w:szCs w:val="22"/>
        </w:rPr>
        <w:br/>
      </w:r>
      <w:r w:rsidRPr="00561C67">
        <w:rPr>
          <w:bCs/>
          <w:sz w:val="22"/>
          <w:szCs w:val="22"/>
        </w:rPr>
        <w:t xml:space="preserve">oraz uchylenia dyrektywy 95/46/WE (ogólne rozporządzenie o ochronie danych), a w razie wybrania oferty, w celu zawarcia, realizacji i rozliczenia umowy, na podstawie art. 6 ust. </w:t>
      </w:r>
    </w:p>
    <w:p w14:paraId="32D042C0" w14:textId="711A0EEE" w:rsidR="004E6ED9" w:rsidRPr="00561C67" w:rsidRDefault="004E6ED9" w:rsidP="000650EA">
      <w:pPr>
        <w:pStyle w:val="Akapitzlist"/>
        <w:numPr>
          <w:ilvl w:val="0"/>
          <w:numId w:val="11"/>
        </w:numPr>
        <w:spacing w:before="120"/>
        <w:contextualSpacing w:val="0"/>
        <w:jc w:val="both"/>
        <w:rPr>
          <w:bCs/>
          <w:sz w:val="22"/>
          <w:szCs w:val="22"/>
        </w:rPr>
      </w:pPr>
      <w:r w:rsidRPr="00561C67">
        <w:rPr>
          <w:bCs/>
          <w:sz w:val="22"/>
          <w:szCs w:val="22"/>
        </w:rPr>
        <w:t>1 pkt b),</w:t>
      </w:r>
    </w:p>
    <w:p w14:paraId="04DD2FC2" w14:textId="77777777" w:rsidR="004E6ED9" w:rsidRPr="004E6ED9" w:rsidRDefault="004E6ED9" w:rsidP="000650EA">
      <w:pPr>
        <w:pStyle w:val="Akapitzlist"/>
        <w:numPr>
          <w:ilvl w:val="0"/>
          <w:numId w:val="11"/>
        </w:numPr>
        <w:spacing w:before="120"/>
        <w:contextualSpacing w:val="0"/>
        <w:jc w:val="both"/>
        <w:rPr>
          <w:sz w:val="22"/>
          <w:szCs w:val="22"/>
        </w:rPr>
      </w:pPr>
      <w:r w:rsidRPr="004E6ED9">
        <w:rPr>
          <w:sz w:val="22"/>
          <w:szCs w:val="22"/>
        </w:rPr>
        <w:lastRenderedPageBreak/>
        <w:t xml:space="preserve">dane osobowe mogą zostać ujawnione Wykonawcom oraz każdemu kto jest zainteresowany, zgodnie z zasadą jawności postępowania, upoważnionym zgodnie z obowiązującym prawem,  </w:t>
      </w:r>
    </w:p>
    <w:p w14:paraId="5B40B714" w14:textId="111CB8C2" w:rsidR="004E6ED9" w:rsidRPr="004E6ED9" w:rsidRDefault="004E6ED9" w:rsidP="000650EA">
      <w:pPr>
        <w:pStyle w:val="Akapitzlist"/>
        <w:numPr>
          <w:ilvl w:val="0"/>
          <w:numId w:val="11"/>
        </w:numPr>
        <w:spacing w:before="120"/>
        <w:contextualSpacing w:val="0"/>
        <w:jc w:val="both"/>
        <w:rPr>
          <w:sz w:val="22"/>
          <w:szCs w:val="22"/>
        </w:rPr>
      </w:pPr>
      <w:r w:rsidRPr="004E6ED9">
        <w:rPr>
          <w:sz w:val="22"/>
          <w:szCs w:val="22"/>
        </w:rPr>
        <w:t>dane osobowe są przetwarzane wyłącznie w ramach realizacji projektu pn. „Reorganizacja systemu pieczy zastępczej w Piotrkowie Trybunalskim” współfinansowanego przez Unię Europejską z Europejskiego Funduszu Społecznego w ramach Regionalnego Programu Operacyjnego Województwa Łódzkiego na lata 2014-2020, realizowanego w ramach Priorytetu IX Działania IX.2 na podstawie umowy nr RPLD.09.02.01-10-A015/21-00 z dnia 27.12.2021 r. i mogą zostać udostępnione innym podmiotom w celu potwierdzenia kwalifikowalności wydatków, monitoringu, sprawozdawczości, ewaluacji, kontroli i audytu, oraz podmiotom, które na zlecenie beneficjenta uczestniczą w realizacji projektu. Dane osobowe mogą zostać również powierzone specjalistycznym podmiotom, realizującym badania ewaluacyjne, kontrole i audyty na zlecenie Instytucji Zarządzającej RPO, Ministra Rozwoju Regionalnego lub Instytucji Pośredniczącej,</w:t>
      </w:r>
    </w:p>
    <w:p w14:paraId="2056CC6C" w14:textId="31FD23F1" w:rsidR="004E6ED9" w:rsidRDefault="004E6ED9" w:rsidP="000650EA">
      <w:pPr>
        <w:pStyle w:val="Akapitzlist"/>
        <w:numPr>
          <w:ilvl w:val="0"/>
          <w:numId w:val="11"/>
        </w:numPr>
        <w:spacing w:before="120"/>
        <w:contextualSpacing w:val="0"/>
        <w:jc w:val="both"/>
        <w:rPr>
          <w:sz w:val="22"/>
          <w:szCs w:val="22"/>
        </w:rPr>
      </w:pPr>
      <w:r w:rsidRPr="004E6ED9">
        <w:rPr>
          <w:sz w:val="22"/>
          <w:szCs w:val="22"/>
        </w:rPr>
        <w:t>podanie danych jest dobrowolne, aczkolwiek niezbędne dla rozpatrzenia oferty, a w przypadku wybrania oferty do zawarcia, realizacji i rozliczenia umowy</w:t>
      </w:r>
      <w:r>
        <w:rPr>
          <w:sz w:val="22"/>
          <w:szCs w:val="22"/>
        </w:rPr>
        <w:t>,</w:t>
      </w:r>
    </w:p>
    <w:p w14:paraId="4D065776" w14:textId="580165B2" w:rsidR="009D5E7C" w:rsidRPr="002E3730" w:rsidRDefault="009D5E7C" w:rsidP="000650EA">
      <w:pPr>
        <w:pStyle w:val="Akapitzlist"/>
        <w:numPr>
          <w:ilvl w:val="0"/>
          <w:numId w:val="11"/>
        </w:numPr>
        <w:spacing w:before="120"/>
        <w:contextualSpacing w:val="0"/>
        <w:jc w:val="both"/>
        <w:rPr>
          <w:sz w:val="22"/>
          <w:szCs w:val="22"/>
        </w:rPr>
      </w:pPr>
      <w:bookmarkStart w:id="23" w:name="_Hlk141969542"/>
      <w:r w:rsidRPr="002E3730">
        <w:rPr>
          <w:sz w:val="22"/>
          <w:szCs w:val="22"/>
        </w:rPr>
        <w:t>okres przechowywania danych  jest zgodny z kategorią archiwalną dokumentacji postępowania</w:t>
      </w:r>
      <w:r w:rsidR="004E6ED9">
        <w:rPr>
          <w:sz w:val="22"/>
          <w:szCs w:val="22"/>
        </w:rPr>
        <w:t xml:space="preserve"> – d</w:t>
      </w:r>
      <w:r w:rsidR="004E6ED9" w:rsidRPr="004E6ED9">
        <w:rPr>
          <w:sz w:val="22"/>
          <w:szCs w:val="22"/>
        </w:rPr>
        <w:t xml:space="preserve">ane osobowe będą przechowywane przez okres prowadzenia procesu wyboru najkorzystniejszej oferty, na czas realizacji i trwałości Projektu oraz po jego zakończeniu </w:t>
      </w:r>
      <w:r w:rsidR="007B5503">
        <w:rPr>
          <w:sz w:val="22"/>
          <w:szCs w:val="22"/>
        </w:rPr>
        <w:br/>
      </w:r>
      <w:r w:rsidR="004E6ED9" w:rsidRPr="004E6ED9">
        <w:rPr>
          <w:sz w:val="22"/>
          <w:szCs w:val="22"/>
        </w:rPr>
        <w:t xml:space="preserve">w celu wypełnienia obowiązku prawnego ciążącego na Administratorze, na czas zgodny </w:t>
      </w:r>
      <w:r w:rsidR="007B5503">
        <w:rPr>
          <w:sz w:val="22"/>
          <w:szCs w:val="22"/>
        </w:rPr>
        <w:br/>
      </w:r>
      <w:r w:rsidR="004E6ED9" w:rsidRPr="004E6ED9">
        <w:rPr>
          <w:sz w:val="22"/>
          <w:szCs w:val="22"/>
        </w:rPr>
        <w:t>z obowiązującymi przepisami</w:t>
      </w:r>
      <w:bookmarkEnd w:id="23"/>
      <w:r w:rsidRPr="002E3730">
        <w:rPr>
          <w:sz w:val="22"/>
          <w:szCs w:val="22"/>
        </w:rPr>
        <w:t xml:space="preserve">,  </w:t>
      </w:r>
    </w:p>
    <w:p w14:paraId="07561BEB" w14:textId="0448ADA8" w:rsidR="009D5E7C" w:rsidRPr="002E3730" w:rsidRDefault="009D5E7C" w:rsidP="000650EA">
      <w:pPr>
        <w:pStyle w:val="Akapitzlist"/>
        <w:numPr>
          <w:ilvl w:val="0"/>
          <w:numId w:val="11"/>
        </w:numPr>
        <w:spacing w:before="120"/>
        <w:contextualSpacing w:val="0"/>
        <w:jc w:val="both"/>
        <w:rPr>
          <w:sz w:val="22"/>
          <w:szCs w:val="22"/>
        </w:rPr>
      </w:pPr>
      <w:bookmarkStart w:id="24" w:name="_Hlk141969573"/>
      <w:r w:rsidRPr="002E3730">
        <w:rPr>
          <w:sz w:val="22"/>
          <w:szCs w:val="22"/>
        </w:rPr>
        <w:t>w odniesieniu do Pani/Pana danych osobowych decyzje nie będą podejmowane w sposób zautomatyzowany, stosowanie do art. 22 RODO</w:t>
      </w:r>
      <w:bookmarkEnd w:id="24"/>
      <w:r w:rsidRPr="002E3730">
        <w:rPr>
          <w:sz w:val="22"/>
          <w:szCs w:val="22"/>
        </w:rPr>
        <w:t xml:space="preserve">,  </w:t>
      </w:r>
    </w:p>
    <w:p w14:paraId="0D79B5E1" w14:textId="66C2CAFE" w:rsidR="009D5E7C" w:rsidRPr="002E3730" w:rsidRDefault="009D5E7C" w:rsidP="000650EA">
      <w:pPr>
        <w:pStyle w:val="Akapitzlist"/>
        <w:numPr>
          <w:ilvl w:val="0"/>
          <w:numId w:val="11"/>
        </w:numPr>
        <w:spacing w:before="120"/>
        <w:contextualSpacing w:val="0"/>
        <w:jc w:val="both"/>
        <w:rPr>
          <w:sz w:val="22"/>
          <w:szCs w:val="22"/>
        </w:rPr>
      </w:pPr>
      <w:r w:rsidRPr="002E3730">
        <w:rPr>
          <w:sz w:val="22"/>
          <w:szCs w:val="22"/>
        </w:rPr>
        <w:t xml:space="preserve">posiada Pani/Pan:  </w:t>
      </w:r>
    </w:p>
    <w:p w14:paraId="1143325C" w14:textId="1C9CFF63" w:rsidR="009D5E7C" w:rsidRPr="002E3730" w:rsidRDefault="009D5E7C" w:rsidP="000650EA">
      <w:pPr>
        <w:pStyle w:val="Akapitzlist"/>
        <w:numPr>
          <w:ilvl w:val="0"/>
          <w:numId w:val="12"/>
        </w:numPr>
        <w:spacing w:before="120"/>
        <w:contextualSpacing w:val="0"/>
        <w:jc w:val="both"/>
        <w:rPr>
          <w:sz w:val="22"/>
          <w:szCs w:val="22"/>
        </w:rPr>
      </w:pPr>
      <w:r w:rsidRPr="002E3730">
        <w:rPr>
          <w:sz w:val="22"/>
          <w:szCs w:val="22"/>
        </w:rPr>
        <w:t xml:space="preserve">na podstawie art. 15 RODO prawo dostępu do danych osobowych Pani/ Pana dotyczących, </w:t>
      </w:r>
    </w:p>
    <w:p w14:paraId="59EFC10C" w14:textId="2ABF5F71" w:rsidR="009D5E7C" w:rsidRPr="002E3730" w:rsidRDefault="009D5E7C" w:rsidP="000650EA">
      <w:pPr>
        <w:pStyle w:val="Akapitzlist"/>
        <w:numPr>
          <w:ilvl w:val="0"/>
          <w:numId w:val="12"/>
        </w:numPr>
        <w:contextualSpacing w:val="0"/>
        <w:jc w:val="both"/>
        <w:rPr>
          <w:sz w:val="22"/>
          <w:szCs w:val="22"/>
        </w:rPr>
      </w:pPr>
      <w:r w:rsidRPr="002E3730">
        <w:rPr>
          <w:sz w:val="22"/>
          <w:szCs w:val="22"/>
        </w:rPr>
        <w:t xml:space="preserve">na podstawie art. 16 RODO prawo do sprostowania lub uzupełnienia swoich danych osobowych  </w:t>
      </w:r>
    </w:p>
    <w:p w14:paraId="5DCDCA17" w14:textId="2CE36D23" w:rsidR="009D5E7C" w:rsidRPr="002E3730" w:rsidRDefault="009D5E7C" w:rsidP="000650EA">
      <w:pPr>
        <w:pStyle w:val="Akapitzlist"/>
        <w:numPr>
          <w:ilvl w:val="0"/>
          <w:numId w:val="12"/>
        </w:numPr>
        <w:contextualSpacing w:val="0"/>
        <w:jc w:val="both"/>
        <w:rPr>
          <w:sz w:val="22"/>
          <w:szCs w:val="22"/>
        </w:rPr>
      </w:pPr>
      <w:r w:rsidRPr="002E3730">
        <w:rPr>
          <w:sz w:val="22"/>
          <w:szCs w:val="22"/>
        </w:rPr>
        <w:t xml:space="preserve">na podstawie art. 18 RODO prawo żądania od administratora ograniczenia przetwarzania danych osobowych z zastrzeżeniem przypadków, o których mowa w art. 18 ust. 2 RODO </w:t>
      </w:r>
    </w:p>
    <w:p w14:paraId="3ACEC14D" w14:textId="16BCCD8D" w:rsidR="009D5E7C" w:rsidRPr="002E3730" w:rsidRDefault="009D5E7C" w:rsidP="000650EA">
      <w:pPr>
        <w:pStyle w:val="Akapitzlist"/>
        <w:numPr>
          <w:ilvl w:val="0"/>
          <w:numId w:val="12"/>
        </w:numPr>
        <w:contextualSpacing w:val="0"/>
        <w:jc w:val="both"/>
        <w:rPr>
          <w:sz w:val="22"/>
          <w:szCs w:val="22"/>
        </w:rPr>
      </w:pPr>
      <w:r w:rsidRPr="002E3730">
        <w:rPr>
          <w:sz w:val="22"/>
          <w:szCs w:val="22"/>
        </w:rPr>
        <w:t xml:space="preserve">prawo do wniesienia skargi do Prezesa Urzędu Ochrony Danych Osobowych, gdy uzna Pani/ Pan, że przetwarzanie danych osobowych Pani/ Pana dotyczących narusza przepisy RODO, </w:t>
      </w:r>
    </w:p>
    <w:p w14:paraId="28DA84DC" w14:textId="673B150A" w:rsidR="009D5E7C" w:rsidRPr="002E3730" w:rsidRDefault="009D5E7C" w:rsidP="000650EA">
      <w:pPr>
        <w:pStyle w:val="Akapitzlist"/>
        <w:numPr>
          <w:ilvl w:val="0"/>
          <w:numId w:val="11"/>
        </w:numPr>
        <w:spacing w:before="120"/>
        <w:contextualSpacing w:val="0"/>
        <w:jc w:val="both"/>
        <w:rPr>
          <w:sz w:val="22"/>
          <w:szCs w:val="22"/>
        </w:rPr>
      </w:pPr>
      <w:bookmarkStart w:id="25" w:name="_Hlk141970200"/>
      <w:r w:rsidRPr="002E3730">
        <w:rPr>
          <w:sz w:val="22"/>
          <w:szCs w:val="22"/>
        </w:rPr>
        <w:t xml:space="preserve">nie przysługuje </w:t>
      </w:r>
      <w:bookmarkEnd w:id="25"/>
      <w:r w:rsidRPr="002E3730">
        <w:rPr>
          <w:sz w:val="22"/>
          <w:szCs w:val="22"/>
        </w:rPr>
        <w:t xml:space="preserve">Pani/ Panu:  </w:t>
      </w:r>
    </w:p>
    <w:p w14:paraId="6227B640" w14:textId="157B8E95" w:rsidR="009D5E7C" w:rsidRPr="002E3730" w:rsidRDefault="009D5E7C" w:rsidP="000650EA">
      <w:pPr>
        <w:pStyle w:val="Akapitzlist"/>
        <w:numPr>
          <w:ilvl w:val="0"/>
          <w:numId w:val="13"/>
        </w:numPr>
        <w:spacing w:before="120"/>
        <w:contextualSpacing w:val="0"/>
        <w:jc w:val="both"/>
        <w:rPr>
          <w:sz w:val="22"/>
          <w:szCs w:val="22"/>
        </w:rPr>
      </w:pPr>
      <w:bookmarkStart w:id="26" w:name="_Hlk141970237"/>
      <w:r w:rsidRPr="002E3730">
        <w:rPr>
          <w:sz w:val="22"/>
          <w:szCs w:val="22"/>
        </w:rPr>
        <w:t xml:space="preserve">w związku z art. 17 ust. 3 lit. b), d) lub e) RODO </w:t>
      </w:r>
      <w:bookmarkStart w:id="27" w:name="_Hlk141970221"/>
      <w:bookmarkEnd w:id="26"/>
      <w:r w:rsidRPr="002E3730">
        <w:rPr>
          <w:sz w:val="22"/>
          <w:szCs w:val="22"/>
        </w:rPr>
        <w:t>prawo do usunięcia danych osobowych</w:t>
      </w:r>
      <w:bookmarkEnd w:id="27"/>
      <w:r w:rsidRPr="002E3730">
        <w:rPr>
          <w:sz w:val="22"/>
          <w:szCs w:val="22"/>
        </w:rPr>
        <w:t xml:space="preserve">,  </w:t>
      </w:r>
    </w:p>
    <w:p w14:paraId="28879649" w14:textId="339D3F83" w:rsidR="009D5E7C" w:rsidRPr="002E3730" w:rsidRDefault="009D5E7C" w:rsidP="000650EA">
      <w:pPr>
        <w:pStyle w:val="Akapitzlist"/>
        <w:numPr>
          <w:ilvl w:val="0"/>
          <w:numId w:val="13"/>
        </w:numPr>
        <w:contextualSpacing w:val="0"/>
        <w:jc w:val="both"/>
        <w:rPr>
          <w:sz w:val="22"/>
          <w:szCs w:val="22"/>
        </w:rPr>
      </w:pPr>
      <w:bookmarkStart w:id="28" w:name="_Hlk141970268"/>
      <w:r w:rsidRPr="002E3730">
        <w:rPr>
          <w:sz w:val="22"/>
          <w:szCs w:val="22"/>
        </w:rPr>
        <w:t>prawo do przenoszenia danych osobowych, o którym mowa w art. 20 RODO</w:t>
      </w:r>
      <w:bookmarkEnd w:id="28"/>
      <w:r w:rsidRPr="002E3730">
        <w:rPr>
          <w:sz w:val="22"/>
          <w:szCs w:val="22"/>
        </w:rPr>
        <w:t xml:space="preserve">, </w:t>
      </w:r>
    </w:p>
    <w:p w14:paraId="749D2A9C" w14:textId="680B6949" w:rsidR="009D5E7C" w:rsidRDefault="009D5E7C" w:rsidP="000650EA">
      <w:pPr>
        <w:pStyle w:val="Akapitzlist"/>
        <w:numPr>
          <w:ilvl w:val="0"/>
          <w:numId w:val="13"/>
        </w:numPr>
        <w:contextualSpacing w:val="0"/>
        <w:jc w:val="both"/>
        <w:rPr>
          <w:sz w:val="22"/>
          <w:szCs w:val="22"/>
        </w:rPr>
      </w:pPr>
      <w:bookmarkStart w:id="29" w:name="_Hlk141970312"/>
      <w:r w:rsidRPr="002E3730">
        <w:rPr>
          <w:sz w:val="22"/>
          <w:szCs w:val="22"/>
        </w:rPr>
        <w:t xml:space="preserve">na podstawie art. 21 RODO </w:t>
      </w:r>
      <w:bookmarkStart w:id="30" w:name="_Hlk141970290"/>
      <w:bookmarkEnd w:id="29"/>
      <w:r w:rsidRPr="002E3730">
        <w:rPr>
          <w:sz w:val="22"/>
          <w:szCs w:val="22"/>
        </w:rPr>
        <w:t>prawo sprzeciwu, wobec przetwarzania danych osobowych, gdyż podstawą prawną przetwarzania Pani/ Pana danych osobowych jest art. 6 ust. 1 lit. c) RODO</w:t>
      </w:r>
      <w:bookmarkEnd w:id="30"/>
      <w:r w:rsidRPr="002E3730">
        <w:rPr>
          <w:sz w:val="22"/>
          <w:szCs w:val="22"/>
        </w:rPr>
        <w:t xml:space="preserve">.  </w:t>
      </w:r>
    </w:p>
    <w:p w14:paraId="1AF0F474" w14:textId="6A20CC2A" w:rsidR="00AC479E" w:rsidRDefault="00AC479E" w:rsidP="000650EA">
      <w:pPr>
        <w:pStyle w:val="Akapitzlist"/>
        <w:numPr>
          <w:ilvl w:val="0"/>
          <w:numId w:val="1"/>
        </w:numPr>
        <w:spacing w:before="120"/>
        <w:ind w:left="714" w:hanging="357"/>
        <w:contextualSpacing w:val="0"/>
        <w:rPr>
          <w:b/>
          <w:bCs/>
          <w:sz w:val="22"/>
          <w:szCs w:val="22"/>
        </w:rPr>
      </w:pPr>
      <w:bookmarkStart w:id="31" w:name="_Hlk141948605"/>
      <w:r>
        <w:rPr>
          <w:b/>
          <w:bCs/>
          <w:sz w:val="22"/>
          <w:szCs w:val="22"/>
        </w:rPr>
        <w:t>FORMALNOŚCI PRZED PODPISANIEM UMOWY</w:t>
      </w:r>
    </w:p>
    <w:p w14:paraId="7EF89B1E" w14:textId="397CA44B" w:rsidR="00AC479E" w:rsidRDefault="00AC479E" w:rsidP="00AC479E">
      <w:pPr>
        <w:pStyle w:val="Akapitzlist"/>
        <w:spacing w:before="120"/>
        <w:contextualSpacing w:val="0"/>
        <w:rPr>
          <w:b/>
          <w:bCs/>
          <w:sz w:val="22"/>
          <w:szCs w:val="22"/>
        </w:rPr>
      </w:pPr>
      <w:r>
        <w:rPr>
          <w:b/>
          <w:bCs/>
          <w:sz w:val="22"/>
          <w:szCs w:val="22"/>
        </w:rPr>
        <w:t>Wykonawca zobowiązany jest przedłoż</w:t>
      </w:r>
      <w:r w:rsidR="00CE0DE6">
        <w:rPr>
          <w:b/>
          <w:bCs/>
          <w:sz w:val="22"/>
          <w:szCs w:val="22"/>
        </w:rPr>
        <w:t>yć</w:t>
      </w:r>
      <w:r>
        <w:rPr>
          <w:b/>
          <w:bCs/>
          <w:sz w:val="22"/>
          <w:szCs w:val="22"/>
        </w:rPr>
        <w:t>:</w:t>
      </w:r>
    </w:p>
    <w:p w14:paraId="211E023C" w14:textId="52584FB2" w:rsidR="00FC4DFE" w:rsidRPr="00FC4DFE" w:rsidRDefault="00FC4DFE" w:rsidP="00FC4DFE">
      <w:pPr>
        <w:pStyle w:val="Akapitzlist"/>
        <w:numPr>
          <w:ilvl w:val="0"/>
          <w:numId w:val="25"/>
        </w:numPr>
        <w:spacing w:before="120"/>
        <w:ind w:left="1077" w:hanging="357"/>
        <w:contextualSpacing w:val="0"/>
        <w:jc w:val="both"/>
        <w:rPr>
          <w:sz w:val="22"/>
          <w:szCs w:val="22"/>
        </w:rPr>
      </w:pPr>
      <w:r w:rsidRPr="00FC4DFE">
        <w:rPr>
          <w:sz w:val="22"/>
          <w:szCs w:val="22"/>
        </w:rPr>
        <w:t>Harmonogram rzeczowy, tj.: sporządzone przez Wykonawcę zestawienie określające w porządku chronologicznym (w podziale na tygodnie) ramy czasowe wykonania poszczególnych części (etapów) i rodzajów prac adaptacyjnych objętych przedmiotem zamówienia – do akceptacji zamawiającego.</w:t>
      </w:r>
    </w:p>
    <w:p w14:paraId="756A7315" w14:textId="2059836D" w:rsidR="00CE0DE6" w:rsidRDefault="00FC4DFE" w:rsidP="000650EA">
      <w:pPr>
        <w:pStyle w:val="Akapitzlist"/>
        <w:numPr>
          <w:ilvl w:val="0"/>
          <w:numId w:val="25"/>
        </w:numPr>
        <w:spacing w:before="120"/>
        <w:ind w:left="1077" w:hanging="357"/>
        <w:contextualSpacing w:val="0"/>
        <w:rPr>
          <w:sz w:val="22"/>
          <w:szCs w:val="22"/>
        </w:rPr>
      </w:pPr>
      <w:r>
        <w:rPr>
          <w:sz w:val="22"/>
          <w:szCs w:val="22"/>
        </w:rPr>
        <w:t>O</w:t>
      </w:r>
      <w:r w:rsidR="00ED6B9C" w:rsidRPr="00ED6B9C">
        <w:rPr>
          <w:sz w:val="22"/>
          <w:szCs w:val="22"/>
        </w:rPr>
        <w:t>świadczenie o numerze konta bankowego Wykonawcy</w:t>
      </w:r>
      <w:r w:rsidR="00CE0DE6" w:rsidRPr="00ED6B9C">
        <w:rPr>
          <w:sz w:val="22"/>
          <w:szCs w:val="22"/>
        </w:rPr>
        <w:t>.</w:t>
      </w:r>
    </w:p>
    <w:p w14:paraId="1DF58312" w14:textId="77777777" w:rsidR="000C0B26" w:rsidRDefault="000C0B26" w:rsidP="000C0B26">
      <w:pPr>
        <w:pStyle w:val="Akapitzlist"/>
        <w:spacing w:before="120"/>
        <w:ind w:left="1077"/>
        <w:contextualSpacing w:val="0"/>
        <w:rPr>
          <w:sz w:val="22"/>
          <w:szCs w:val="22"/>
        </w:rPr>
      </w:pPr>
    </w:p>
    <w:p w14:paraId="4370FF53" w14:textId="77777777" w:rsidR="001042D6" w:rsidRPr="001042D6" w:rsidRDefault="001042D6" w:rsidP="001042D6">
      <w:pPr>
        <w:pStyle w:val="Akapitzlist"/>
        <w:ind w:left="3969"/>
        <w:jc w:val="center"/>
        <w:rPr>
          <w:b/>
          <w:bCs/>
          <w:sz w:val="22"/>
          <w:szCs w:val="22"/>
        </w:rPr>
      </w:pPr>
      <w:r w:rsidRPr="001042D6">
        <w:rPr>
          <w:b/>
          <w:bCs/>
          <w:sz w:val="22"/>
          <w:szCs w:val="22"/>
        </w:rPr>
        <w:t>Małgorzata Zimna</w:t>
      </w:r>
    </w:p>
    <w:p w14:paraId="60FFFD06" w14:textId="77777777" w:rsidR="001042D6" w:rsidRPr="001042D6" w:rsidRDefault="001042D6" w:rsidP="001042D6">
      <w:pPr>
        <w:pStyle w:val="Akapitzlist"/>
        <w:ind w:left="3969"/>
        <w:jc w:val="center"/>
        <w:rPr>
          <w:b/>
          <w:bCs/>
          <w:sz w:val="22"/>
          <w:szCs w:val="22"/>
        </w:rPr>
      </w:pPr>
      <w:r w:rsidRPr="001042D6">
        <w:rPr>
          <w:b/>
          <w:bCs/>
          <w:sz w:val="22"/>
          <w:szCs w:val="22"/>
        </w:rPr>
        <w:t>Dyrektor</w:t>
      </w:r>
    </w:p>
    <w:p w14:paraId="19944452" w14:textId="3B9F64CB" w:rsidR="00BB614D" w:rsidRPr="001042D6" w:rsidRDefault="001042D6" w:rsidP="001042D6">
      <w:pPr>
        <w:pStyle w:val="Akapitzlist"/>
        <w:ind w:left="3969"/>
        <w:jc w:val="center"/>
        <w:rPr>
          <w:bCs/>
          <w:sz w:val="22"/>
          <w:szCs w:val="22"/>
        </w:rPr>
      </w:pPr>
      <w:r w:rsidRPr="001042D6">
        <w:rPr>
          <w:b/>
          <w:bCs/>
          <w:sz w:val="22"/>
          <w:szCs w:val="22"/>
        </w:rPr>
        <w:t>/podpisano elektronicznym podpisem kwalifikowanym/</w:t>
      </w:r>
      <w:bookmarkEnd w:id="31"/>
    </w:p>
    <w:sectPr w:rsidR="00BB614D" w:rsidRPr="001042D6" w:rsidSect="00DC3A93">
      <w:headerReference w:type="even" r:id="rId15"/>
      <w:headerReference w:type="default" r:id="rId16"/>
      <w:footerReference w:type="even" r:id="rId17"/>
      <w:footerReference w:type="default" r:id="rId18"/>
      <w:headerReference w:type="first" r:id="rId19"/>
      <w:footerReference w:type="first" r:id="rId20"/>
      <w:pgSz w:w="11906" w:h="16838"/>
      <w:pgMar w:top="1985" w:right="1133" w:bottom="709" w:left="1418" w:header="568"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CD28E" w14:textId="77777777" w:rsidR="000C0B26" w:rsidRDefault="000C0B26" w:rsidP="00A355BF">
      <w:r>
        <w:separator/>
      </w:r>
    </w:p>
  </w:endnote>
  <w:endnote w:type="continuationSeparator" w:id="0">
    <w:p w14:paraId="16D22B76" w14:textId="77777777" w:rsidR="000C0B26" w:rsidRDefault="000C0B26" w:rsidP="00A3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EE"/>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2868F" w14:textId="77777777" w:rsidR="00D52D3D" w:rsidRDefault="00D52D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50071" w14:textId="2E6C33B1" w:rsidR="000C0B26" w:rsidRDefault="000C0B26" w:rsidP="00071176">
    <w:pPr>
      <w:pStyle w:val="Stopka"/>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0807D66F" wp14:editId="7E1B0215">
              <wp:simplePos x="0" y="0"/>
              <wp:positionH relativeFrom="column">
                <wp:posOffset>42545</wp:posOffset>
              </wp:positionH>
              <wp:positionV relativeFrom="paragraph">
                <wp:posOffset>62865</wp:posOffset>
              </wp:positionV>
              <wp:extent cx="5943600" cy="0"/>
              <wp:effectExtent l="0" t="0" r="0" b="0"/>
              <wp:wrapNone/>
              <wp:docPr id="754519620" name="Łącznik prosty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A75F8F" id="Łącznik prosty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5pt,4.95pt" to="471.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" strokecolor="#5b9bd5 [3204]" strokeweight=".5pt">
              <v:stroke joinstyle="miter"/>
            </v:line>
          </w:pict>
        </mc:Fallback>
      </mc:AlternateContent>
    </w:r>
  </w:p>
  <w:p w14:paraId="61FFBEAE" w14:textId="52433A00" w:rsidR="000C0B26" w:rsidRPr="00071176" w:rsidRDefault="000C0B26" w:rsidP="00071176">
    <w:pPr>
      <w:pStyle w:val="Stopka"/>
      <w:jc w:val="center"/>
      <w:rPr>
        <w:sz w:val="20"/>
        <w:szCs w:val="20"/>
      </w:rPr>
    </w:pPr>
    <w:r w:rsidRPr="00071176">
      <w:rPr>
        <w:sz w:val="20"/>
        <w:szCs w:val="20"/>
      </w:rPr>
      <w:t xml:space="preserve">Strona </w:t>
    </w:r>
    <w:r w:rsidRPr="00071176">
      <w:rPr>
        <w:b/>
        <w:bCs/>
        <w:sz w:val="20"/>
        <w:szCs w:val="20"/>
      </w:rPr>
      <w:fldChar w:fldCharType="begin"/>
    </w:r>
    <w:r w:rsidRPr="00071176">
      <w:rPr>
        <w:b/>
        <w:bCs/>
        <w:sz w:val="20"/>
        <w:szCs w:val="20"/>
      </w:rPr>
      <w:instrText>PAGE  \* Arabic  \* MERGEFORMAT</w:instrText>
    </w:r>
    <w:r w:rsidRPr="00071176">
      <w:rPr>
        <w:b/>
        <w:bCs/>
        <w:sz w:val="20"/>
        <w:szCs w:val="20"/>
      </w:rPr>
      <w:fldChar w:fldCharType="separate"/>
    </w:r>
    <w:r w:rsidR="002E06F8">
      <w:rPr>
        <w:b/>
        <w:bCs/>
        <w:noProof/>
        <w:sz w:val="20"/>
        <w:szCs w:val="20"/>
      </w:rPr>
      <w:t>3</w:t>
    </w:r>
    <w:r w:rsidRPr="00071176">
      <w:rPr>
        <w:b/>
        <w:bCs/>
        <w:sz w:val="20"/>
        <w:szCs w:val="20"/>
      </w:rPr>
      <w:fldChar w:fldCharType="end"/>
    </w:r>
    <w:r w:rsidRPr="00071176">
      <w:rPr>
        <w:sz w:val="20"/>
        <w:szCs w:val="20"/>
      </w:rPr>
      <w:t xml:space="preserve"> z </w:t>
    </w:r>
    <w:r w:rsidRPr="00071176">
      <w:rPr>
        <w:b/>
        <w:bCs/>
        <w:sz w:val="20"/>
        <w:szCs w:val="20"/>
      </w:rPr>
      <w:fldChar w:fldCharType="begin"/>
    </w:r>
    <w:r w:rsidRPr="00071176">
      <w:rPr>
        <w:b/>
        <w:bCs/>
        <w:sz w:val="20"/>
        <w:szCs w:val="20"/>
      </w:rPr>
      <w:instrText>NUMPAGES  \* Arabic  \* MERGEFORMAT</w:instrText>
    </w:r>
    <w:r w:rsidRPr="00071176">
      <w:rPr>
        <w:b/>
        <w:bCs/>
        <w:sz w:val="20"/>
        <w:szCs w:val="20"/>
      </w:rPr>
      <w:fldChar w:fldCharType="separate"/>
    </w:r>
    <w:r w:rsidR="002E06F8">
      <w:rPr>
        <w:b/>
        <w:bCs/>
        <w:noProof/>
        <w:sz w:val="20"/>
        <w:szCs w:val="20"/>
      </w:rPr>
      <w:t>13</w:t>
    </w:r>
    <w:r w:rsidRPr="00071176">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A7FB" w14:textId="77777777" w:rsidR="00D52D3D" w:rsidRDefault="00D52D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436A" w14:textId="77777777" w:rsidR="000C0B26" w:rsidRDefault="000C0B26" w:rsidP="00A355BF">
      <w:r>
        <w:separator/>
      </w:r>
    </w:p>
  </w:footnote>
  <w:footnote w:type="continuationSeparator" w:id="0">
    <w:p w14:paraId="5C0B5BBC" w14:textId="77777777" w:rsidR="000C0B26" w:rsidRDefault="000C0B26" w:rsidP="00A35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DF16A" w14:textId="77777777" w:rsidR="00D52D3D" w:rsidRDefault="00D52D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4EAC" w14:textId="72F23113" w:rsidR="000C0B26" w:rsidRPr="003D0CA8" w:rsidRDefault="00DC3A93" w:rsidP="002A6416">
    <w:pPr>
      <w:pStyle w:val="Nagwek"/>
      <w:jc w:val="center"/>
      <w:rPr>
        <w:i/>
        <w:sz w:val="18"/>
        <w:szCs w:val="18"/>
      </w:rPr>
    </w:pPr>
    <w:bookmarkStart w:id="32" w:name="_Hlk143168899"/>
    <w:bookmarkStart w:id="33" w:name="_Hlk143168900"/>
    <w:bookmarkStart w:id="34" w:name="_Hlk143168901"/>
    <w:bookmarkStart w:id="35" w:name="_Hlk143168902"/>
    <w:r>
      <w:rPr>
        <w:noProof/>
      </w:rPr>
      <w:drawing>
        <wp:inline distT="0" distB="0" distL="0" distR="0" wp14:anchorId="505191CC" wp14:editId="64532E87">
          <wp:extent cx="5760720" cy="57848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8485"/>
                  </a:xfrm>
                  <a:prstGeom prst="rect">
                    <a:avLst/>
                  </a:prstGeom>
                  <a:noFill/>
                </pic:spPr>
              </pic:pic>
            </a:graphicData>
          </a:graphic>
        </wp:inline>
      </w:drawing>
    </w:r>
    <w:r w:rsidR="000C0B26">
      <w:rPr>
        <w:i/>
        <w:noProof/>
        <w:sz w:val="18"/>
        <w:szCs w:val="18"/>
      </w:rPr>
      <mc:AlternateContent>
        <mc:Choice Requires="wps">
          <w:drawing>
            <wp:anchor distT="0" distB="0" distL="114300" distR="114300" simplePos="0" relativeHeight="251659264" behindDoc="0" locked="0" layoutInCell="1" allowOverlap="1" wp14:anchorId="33883520" wp14:editId="6E2B3E03">
              <wp:simplePos x="0" y="0"/>
              <wp:positionH relativeFrom="column">
                <wp:posOffset>-24131</wp:posOffset>
              </wp:positionH>
              <wp:positionV relativeFrom="paragraph">
                <wp:posOffset>72390</wp:posOffset>
              </wp:positionV>
              <wp:extent cx="5915025" cy="0"/>
              <wp:effectExtent l="0" t="0" r="0" b="0"/>
              <wp:wrapNone/>
              <wp:docPr id="567396909" name="Łącznik prosty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F79E04" id="Łącznik prosty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7pt" to="463.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" strokecolor="#5b9bd5 [3204]" strokeweight=".5pt">
              <v:stroke joinstyle="miter"/>
            </v:line>
          </w:pict>
        </mc:Fallback>
      </mc:AlternateContent>
    </w:r>
    <w:bookmarkEnd w:id="32"/>
    <w:bookmarkEnd w:id="33"/>
    <w:bookmarkEnd w:id="34"/>
    <w:bookmarkEnd w:id="3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95493" w14:textId="77777777" w:rsidR="00D52D3D" w:rsidRDefault="00D52D3D" w:rsidP="00071176">
    <w:pPr>
      <w:pStyle w:val="Nagwek"/>
      <w:jc w:val="center"/>
    </w:pPr>
  </w:p>
  <w:p w14:paraId="6A642785" w14:textId="77777777" w:rsidR="00D52D3D" w:rsidRDefault="00D52D3D" w:rsidP="00071176">
    <w:pPr>
      <w:pStyle w:val="Nagwek"/>
      <w:jc w:val="center"/>
    </w:pPr>
  </w:p>
  <w:p w14:paraId="79DE54E7" w14:textId="17683644" w:rsidR="00D52D3D" w:rsidRDefault="00D52D3D" w:rsidP="00D52D3D">
    <w:pPr>
      <w:pStyle w:val="Nagwek"/>
      <w:jc w:val="center"/>
    </w:pPr>
    <w:r>
      <w:rPr>
        <w:rFonts w:ascii="Arial" w:hAnsi="Arial" w:cs="Arial"/>
        <w:i/>
        <w:noProof/>
        <w:sz w:val="20"/>
        <w:szCs w:val="20"/>
      </w:rPr>
      <w:drawing>
        <wp:inline distT="0" distB="0" distL="0" distR="0" wp14:anchorId="4888C93A" wp14:editId="429C81E6">
          <wp:extent cx="5760720" cy="579056"/>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9056"/>
                  </a:xfrm>
                  <a:prstGeom prst="rect">
                    <a:avLst/>
                  </a:prstGeom>
                  <a:noFill/>
                </pic:spPr>
              </pic:pic>
            </a:graphicData>
          </a:graphic>
        </wp:inline>
      </w:drawing>
    </w:r>
  </w:p>
  <w:p w14:paraId="446E88A1" w14:textId="59836A59" w:rsidR="000C0B26" w:rsidRDefault="000C0B26" w:rsidP="00D52D3D">
    <w:pPr>
      <w:pStyle w:val="Nagwek"/>
    </w:pPr>
  </w:p>
  <w:p w14:paraId="1D4902EB" w14:textId="1C9690EA" w:rsidR="000C0B26" w:rsidRPr="00071176" w:rsidRDefault="000C0B26" w:rsidP="00071176">
    <w:pPr>
      <w:pStyle w:val="Nagwek"/>
      <w:jc w:val="center"/>
      <w:rPr>
        <w:i/>
        <w:sz w:val="18"/>
        <w:szCs w:val="18"/>
      </w:rPr>
    </w:pPr>
    <w:r>
      <w:rPr>
        <w:i/>
        <w:noProof/>
        <w:sz w:val="18"/>
        <w:szCs w:val="18"/>
      </w:rPr>
      <mc:AlternateContent>
        <mc:Choice Requires="wps">
          <w:drawing>
            <wp:anchor distT="0" distB="0" distL="114300" distR="114300" simplePos="0" relativeHeight="251661312" behindDoc="0" locked="0" layoutInCell="1" allowOverlap="1" wp14:anchorId="13D50DFF" wp14:editId="6F86AC8D">
              <wp:simplePos x="0" y="0"/>
              <wp:positionH relativeFrom="column">
                <wp:posOffset>-24131</wp:posOffset>
              </wp:positionH>
              <wp:positionV relativeFrom="paragraph">
                <wp:posOffset>72390</wp:posOffset>
              </wp:positionV>
              <wp:extent cx="5915025" cy="0"/>
              <wp:effectExtent l="0" t="0" r="0" b="0"/>
              <wp:wrapNone/>
              <wp:docPr id="1066349964" name="Łącznik prosty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D782C9" id="Łącznik prosty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5.7pt" to="463.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7B1A"/>
    <w:multiLevelType w:val="hybridMultilevel"/>
    <w:tmpl w:val="E98062D8"/>
    <w:lvl w:ilvl="0" w:tplc="04150017">
      <w:start w:val="1"/>
      <w:numFmt w:val="lowerLetter"/>
      <w:lvlText w:val="%1)"/>
      <w:lvlJc w:val="left"/>
      <w:pPr>
        <w:ind w:left="1778" w:hanging="360"/>
      </w:p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 w15:restartNumberingAfterBreak="0">
    <w:nsid w:val="09D02B8F"/>
    <w:multiLevelType w:val="hybridMultilevel"/>
    <w:tmpl w:val="1F1267BA"/>
    <w:lvl w:ilvl="0" w:tplc="04150011">
      <w:start w:val="1"/>
      <w:numFmt w:val="decimal"/>
      <w:lvlText w:val="%1)"/>
      <w:lvlJc w:val="left"/>
      <w:pPr>
        <w:ind w:left="1431" w:hanging="360"/>
      </w:pPr>
    </w:lvl>
    <w:lvl w:ilvl="1" w:tplc="DF9638A0">
      <w:start w:val="1"/>
      <w:numFmt w:val="lowerLetter"/>
      <w:lvlText w:val="%2)"/>
      <w:lvlJc w:val="left"/>
      <w:pPr>
        <w:ind w:left="2151" w:hanging="360"/>
      </w:pPr>
      <w:rPr>
        <w:rFonts w:hint="default"/>
      </w:r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2" w15:restartNumberingAfterBreak="0">
    <w:nsid w:val="1139651B"/>
    <w:multiLevelType w:val="hybridMultilevel"/>
    <w:tmpl w:val="563A5050"/>
    <w:lvl w:ilvl="0" w:tplc="A7829880">
      <w:start w:val="1"/>
      <w:numFmt w:val="upperRoman"/>
      <w:lvlText w:val="%1."/>
      <w:lvlJc w:val="right"/>
      <w:pPr>
        <w:ind w:left="720" w:hanging="360"/>
      </w:pPr>
      <w:rPr>
        <w:b/>
        <w:bCs/>
      </w:rPr>
    </w:lvl>
    <w:lvl w:ilvl="1" w:tplc="7B642C12">
      <w:numFmt w:val="bullet"/>
      <w:lvlText w:val=""/>
      <w:lvlJc w:val="left"/>
      <w:pPr>
        <w:ind w:left="1440" w:hanging="360"/>
      </w:pPr>
      <w:rPr>
        <w:rFonts w:ascii="Symbol" w:eastAsia="Times New Roman" w:hAnsi="Symbol" w:cs="Times New Roman" w:hint="default"/>
      </w:rPr>
    </w:lvl>
    <w:lvl w:ilvl="2" w:tplc="EDE89A10">
      <w:start w:val="1"/>
      <w:numFmt w:val="decimal"/>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60589C"/>
    <w:multiLevelType w:val="hybridMultilevel"/>
    <w:tmpl w:val="25465D7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 w15:restartNumberingAfterBreak="0">
    <w:nsid w:val="18954B9F"/>
    <w:multiLevelType w:val="hybridMultilevel"/>
    <w:tmpl w:val="078CCDFC"/>
    <w:lvl w:ilvl="0" w:tplc="CD280088">
      <w:start w:val="1"/>
      <w:numFmt w:val="decimal"/>
      <w:lvlText w:val="%1."/>
      <w:lvlJc w:val="left"/>
      <w:pPr>
        <w:ind w:left="1074" w:hanging="360"/>
      </w:pPr>
      <w:rPr>
        <w:b w:val="0"/>
        <w:bCs w:val="0"/>
        <w:color w:val="auto"/>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5" w15:restartNumberingAfterBreak="0">
    <w:nsid w:val="1E9274E7"/>
    <w:multiLevelType w:val="hybridMultilevel"/>
    <w:tmpl w:val="090A069C"/>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 w15:restartNumberingAfterBreak="0">
    <w:nsid w:val="1EA0123E"/>
    <w:multiLevelType w:val="hybridMultilevel"/>
    <w:tmpl w:val="2744CEBE"/>
    <w:lvl w:ilvl="0" w:tplc="04150011">
      <w:start w:val="1"/>
      <w:numFmt w:val="decimal"/>
      <w:lvlText w:val="%1)"/>
      <w:lvlJc w:val="left"/>
      <w:pPr>
        <w:ind w:left="1434" w:hanging="360"/>
      </w:p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 w15:restartNumberingAfterBreak="0">
    <w:nsid w:val="1F041861"/>
    <w:multiLevelType w:val="hybridMultilevel"/>
    <w:tmpl w:val="049C41C4"/>
    <w:lvl w:ilvl="0" w:tplc="84205240">
      <w:start w:val="1"/>
      <w:numFmt w:val="decimal"/>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B93621C"/>
    <w:multiLevelType w:val="hybridMultilevel"/>
    <w:tmpl w:val="294CA4EE"/>
    <w:lvl w:ilvl="0" w:tplc="04150011">
      <w:start w:val="1"/>
      <w:numFmt w:val="decimal"/>
      <w:lvlText w:val="%1)"/>
      <w:lvlJc w:val="left"/>
      <w:pPr>
        <w:ind w:left="1431" w:hanging="360"/>
      </w:p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9" w15:restartNumberingAfterBreak="0">
    <w:nsid w:val="2CE57854"/>
    <w:multiLevelType w:val="hybridMultilevel"/>
    <w:tmpl w:val="AADA04E0"/>
    <w:lvl w:ilvl="0" w:tplc="0415000F">
      <w:start w:val="1"/>
      <w:numFmt w:val="decimal"/>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 w15:restartNumberingAfterBreak="0">
    <w:nsid w:val="2E2B5454"/>
    <w:multiLevelType w:val="hybridMultilevel"/>
    <w:tmpl w:val="078CCDFC"/>
    <w:lvl w:ilvl="0" w:tplc="FFFFFFFF">
      <w:start w:val="1"/>
      <w:numFmt w:val="decimal"/>
      <w:lvlText w:val="%1."/>
      <w:lvlJc w:val="left"/>
      <w:pPr>
        <w:ind w:left="1074" w:hanging="360"/>
      </w:pPr>
      <w:rPr>
        <w:b w:val="0"/>
        <w:bCs w:val="0"/>
        <w:color w:val="auto"/>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1" w15:restartNumberingAfterBreak="0">
    <w:nsid w:val="43821E87"/>
    <w:multiLevelType w:val="hybridMultilevel"/>
    <w:tmpl w:val="D0D4D95A"/>
    <w:lvl w:ilvl="0" w:tplc="04150011">
      <w:start w:val="1"/>
      <w:numFmt w:val="decimal"/>
      <w:lvlText w:val="%1)"/>
      <w:lvlJc w:val="left"/>
      <w:pPr>
        <w:ind w:left="1432" w:hanging="360"/>
      </w:pPr>
    </w:lvl>
    <w:lvl w:ilvl="1" w:tplc="04150019" w:tentative="1">
      <w:start w:val="1"/>
      <w:numFmt w:val="lowerLetter"/>
      <w:lvlText w:val="%2."/>
      <w:lvlJc w:val="left"/>
      <w:pPr>
        <w:ind w:left="2152" w:hanging="360"/>
      </w:pPr>
    </w:lvl>
    <w:lvl w:ilvl="2" w:tplc="0415001B" w:tentative="1">
      <w:start w:val="1"/>
      <w:numFmt w:val="lowerRoman"/>
      <w:lvlText w:val="%3."/>
      <w:lvlJc w:val="right"/>
      <w:pPr>
        <w:ind w:left="2872" w:hanging="180"/>
      </w:pPr>
    </w:lvl>
    <w:lvl w:ilvl="3" w:tplc="0415000F" w:tentative="1">
      <w:start w:val="1"/>
      <w:numFmt w:val="decimal"/>
      <w:lvlText w:val="%4."/>
      <w:lvlJc w:val="left"/>
      <w:pPr>
        <w:ind w:left="3592" w:hanging="360"/>
      </w:pPr>
    </w:lvl>
    <w:lvl w:ilvl="4" w:tplc="04150019" w:tentative="1">
      <w:start w:val="1"/>
      <w:numFmt w:val="lowerLetter"/>
      <w:lvlText w:val="%5."/>
      <w:lvlJc w:val="left"/>
      <w:pPr>
        <w:ind w:left="4312" w:hanging="360"/>
      </w:pPr>
    </w:lvl>
    <w:lvl w:ilvl="5" w:tplc="0415001B" w:tentative="1">
      <w:start w:val="1"/>
      <w:numFmt w:val="lowerRoman"/>
      <w:lvlText w:val="%6."/>
      <w:lvlJc w:val="right"/>
      <w:pPr>
        <w:ind w:left="5032" w:hanging="180"/>
      </w:pPr>
    </w:lvl>
    <w:lvl w:ilvl="6" w:tplc="0415000F" w:tentative="1">
      <w:start w:val="1"/>
      <w:numFmt w:val="decimal"/>
      <w:lvlText w:val="%7."/>
      <w:lvlJc w:val="left"/>
      <w:pPr>
        <w:ind w:left="5752" w:hanging="360"/>
      </w:pPr>
    </w:lvl>
    <w:lvl w:ilvl="7" w:tplc="04150019" w:tentative="1">
      <w:start w:val="1"/>
      <w:numFmt w:val="lowerLetter"/>
      <w:lvlText w:val="%8."/>
      <w:lvlJc w:val="left"/>
      <w:pPr>
        <w:ind w:left="6472" w:hanging="360"/>
      </w:pPr>
    </w:lvl>
    <w:lvl w:ilvl="8" w:tplc="0415001B" w:tentative="1">
      <w:start w:val="1"/>
      <w:numFmt w:val="lowerRoman"/>
      <w:lvlText w:val="%9."/>
      <w:lvlJc w:val="right"/>
      <w:pPr>
        <w:ind w:left="7192" w:hanging="180"/>
      </w:pPr>
    </w:lvl>
  </w:abstractNum>
  <w:abstractNum w:abstractNumId="12" w15:restartNumberingAfterBreak="0">
    <w:nsid w:val="4819276B"/>
    <w:multiLevelType w:val="hybridMultilevel"/>
    <w:tmpl w:val="D946EA28"/>
    <w:lvl w:ilvl="0" w:tplc="FFFFFFFF">
      <w:start w:val="1"/>
      <w:numFmt w:val="decimal"/>
      <w:lvlText w:val="%1)"/>
      <w:lvlJc w:val="left"/>
      <w:pPr>
        <w:ind w:left="720" w:hanging="360"/>
      </w:pPr>
    </w:lvl>
    <w:lvl w:ilvl="1" w:tplc="04150011">
      <w:start w:val="1"/>
      <w:numFmt w:val="decimal"/>
      <w:lvlText w:val="%2)"/>
      <w:lvlJc w:val="left"/>
      <w:pPr>
        <w:ind w:left="143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0F7802"/>
    <w:multiLevelType w:val="hybridMultilevel"/>
    <w:tmpl w:val="8F1ED426"/>
    <w:lvl w:ilvl="0" w:tplc="566AA2BC">
      <w:start w:val="1"/>
      <w:numFmt w:val="decimal"/>
      <w:lvlText w:val="%1)"/>
      <w:lvlJc w:val="left"/>
      <w:pPr>
        <w:ind w:left="1434" w:hanging="360"/>
      </w:pPr>
      <w:rPr>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15:restartNumberingAfterBreak="0">
    <w:nsid w:val="4D9354FD"/>
    <w:multiLevelType w:val="multilevel"/>
    <w:tmpl w:val="5778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75677"/>
    <w:multiLevelType w:val="hybridMultilevel"/>
    <w:tmpl w:val="9474D48C"/>
    <w:lvl w:ilvl="0" w:tplc="FFFFFFFF">
      <w:start w:val="1"/>
      <w:numFmt w:val="decimal"/>
      <w:lvlText w:val="%1)"/>
      <w:lvlJc w:val="left"/>
      <w:pPr>
        <w:ind w:left="1434" w:hanging="360"/>
      </w:pPr>
      <w:rPr>
        <w:b w:val="0"/>
        <w:bCs w:val="0"/>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6" w15:restartNumberingAfterBreak="0">
    <w:nsid w:val="581D282F"/>
    <w:multiLevelType w:val="multilevel"/>
    <w:tmpl w:val="A342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53503"/>
    <w:multiLevelType w:val="multilevel"/>
    <w:tmpl w:val="5F00F77A"/>
    <w:lvl w:ilvl="0">
      <w:start w:val="1"/>
      <w:numFmt w:val="lowerLetter"/>
      <w:lvlText w:val="%1."/>
      <w:lvlJc w:val="left"/>
      <w:pPr>
        <w:ind w:left="144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5"/>
      <w:numFmt w:val="upp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CB11DB"/>
    <w:multiLevelType w:val="hybridMultilevel"/>
    <w:tmpl w:val="8FC2942E"/>
    <w:lvl w:ilvl="0" w:tplc="1454256A">
      <w:start w:val="1"/>
      <w:numFmt w:val="decimal"/>
      <w:lvlText w:val="%1."/>
      <w:lvlJc w:val="left"/>
      <w:pPr>
        <w:ind w:left="1074" w:hanging="360"/>
      </w:pPr>
      <w:rPr>
        <w:b w:val="0"/>
        <w:bCs w:val="0"/>
        <w:color w:val="auto"/>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9" w15:restartNumberingAfterBreak="0">
    <w:nsid w:val="5E0F4132"/>
    <w:multiLevelType w:val="hybridMultilevel"/>
    <w:tmpl w:val="97948856"/>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0" w15:restartNumberingAfterBreak="0">
    <w:nsid w:val="5E826A03"/>
    <w:multiLevelType w:val="hybridMultilevel"/>
    <w:tmpl w:val="94888EDE"/>
    <w:lvl w:ilvl="0" w:tplc="0415000F">
      <w:start w:val="1"/>
      <w:numFmt w:val="decimal"/>
      <w:lvlText w:val="%1."/>
      <w:lvlJc w:val="left"/>
      <w:pPr>
        <w:ind w:left="1074" w:hanging="360"/>
      </w:p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1" w15:restartNumberingAfterBreak="0">
    <w:nsid w:val="622E391E"/>
    <w:multiLevelType w:val="hybridMultilevel"/>
    <w:tmpl w:val="16F62BC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670E19BE">
      <w:start w:val="1"/>
      <w:numFmt w:val="decimal"/>
      <w:lvlText w:val="%4."/>
      <w:lvlJc w:val="left"/>
      <w:pPr>
        <w:ind w:left="3229" w:hanging="360"/>
      </w:pPr>
      <w:rPr>
        <w:rFonts w:hint="default"/>
        <w:b w:val="0"/>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66505222"/>
    <w:multiLevelType w:val="hybridMultilevel"/>
    <w:tmpl w:val="93546FAE"/>
    <w:lvl w:ilvl="0" w:tplc="CBF0530C">
      <w:start w:val="1"/>
      <w:numFmt w:val="decimal"/>
      <w:lvlText w:val="%1."/>
      <w:lvlJc w:val="left"/>
      <w:pPr>
        <w:ind w:left="1074" w:hanging="360"/>
      </w:pPr>
      <w:rPr>
        <w:b w:val="0"/>
        <w:bCs w:val="0"/>
        <w:color w:val="auto"/>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3" w15:restartNumberingAfterBreak="0">
    <w:nsid w:val="676D20CE"/>
    <w:multiLevelType w:val="hybridMultilevel"/>
    <w:tmpl w:val="EECC9E48"/>
    <w:lvl w:ilvl="0" w:tplc="0415000F">
      <w:start w:val="1"/>
      <w:numFmt w:val="decimal"/>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4" w15:restartNumberingAfterBreak="0">
    <w:nsid w:val="6A727280"/>
    <w:multiLevelType w:val="hybridMultilevel"/>
    <w:tmpl w:val="AE3EFB60"/>
    <w:lvl w:ilvl="0" w:tplc="4A3C4E4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6D312D45"/>
    <w:multiLevelType w:val="hybridMultilevel"/>
    <w:tmpl w:val="DAF68C98"/>
    <w:lvl w:ilvl="0" w:tplc="4A3C4E4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6D6335CC"/>
    <w:multiLevelType w:val="hybridMultilevel"/>
    <w:tmpl w:val="DF46FAE2"/>
    <w:lvl w:ilvl="0" w:tplc="564E7976">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0F7E2B"/>
    <w:multiLevelType w:val="hybridMultilevel"/>
    <w:tmpl w:val="9A5A0978"/>
    <w:lvl w:ilvl="0" w:tplc="321E2A1A">
      <w:start w:val="1"/>
      <w:numFmt w:val="decimal"/>
      <w:lvlText w:val="%1."/>
      <w:lvlJc w:val="left"/>
      <w:pPr>
        <w:ind w:left="720" w:hanging="360"/>
      </w:pPr>
      <w:rPr>
        <w:rFonts w:ascii="Arial" w:hAnsi="Arial" w:cs="Arial" w:hint="default"/>
        <w:color w:val="000000" w:themeColor="text1"/>
        <w:sz w:val="22"/>
        <w:szCs w:val="22"/>
      </w:rPr>
    </w:lvl>
    <w:lvl w:ilvl="1" w:tplc="AEF46036">
      <w:start w:val="1"/>
      <w:numFmt w:val="lowerLetter"/>
      <w:lvlText w:val="%2."/>
      <w:lvlJc w:val="left"/>
      <w:pPr>
        <w:ind w:left="1440" w:hanging="360"/>
      </w:pPr>
      <w:rPr>
        <w:rFonts w:ascii="Arial" w:hAnsi="Arial" w:cs="Arial" w:hint="default"/>
        <w:sz w:val="22"/>
        <w:szCs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A829D6"/>
    <w:multiLevelType w:val="hybridMultilevel"/>
    <w:tmpl w:val="83305A34"/>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9" w15:restartNumberingAfterBreak="0">
    <w:nsid w:val="7DE46C57"/>
    <w:multiLevelType w:val="hybridMultilevel"/>
    <w:tmpl w:val="1BDACE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E20768C"/>
    <w:multiLevelType w:val="hybridMultilevel"/>
    <w:tmpl w:val="75A48DD4"/>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1" w15:restartNumberingAfterBreak="0">
    <w:nsid w:val="7EAF52E8"/>
    <w:multiLevelType w:val="multilevel"/>
    <w:tmpl w:val="8E98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55019">
    <w:abstractNumId w:val="2"/>
  </w:num>
  <w:num w:numId="2" w16cid:durableId="575628846">
    <w:abstractNumId w:val="18"/>
  </w:num>
  <w:num w:numId="3" w16cid:durableId="2062248835">
    <w:abstractNumId w:val="1"/>
  </w:num>
  <w:num w:numId="4" w16cid:durableId="400563017">
    <w:abstractNumId w:val="0"/>
  </w:num>
  <w:num w:numId="5" w16cid:durableId="562450873">
    <w:abstractNumId w:val="19"/>
  </w:num>
  <w:num w:numId="6" w16cid:durableId="226958809">
    <w:abstractNumId w:val="20"/>
  </w:num>
  <w:num w:numId="7" w16cid:durableId="2047022139">
    <w:abstractNumId w:val="23"/>
  </w:num>
  <w:num w:numId="8" w16cid:durableId="816460858">
    <w:abstractNumId w:val="13"/>
  </w:num>
  <w:num w:numId="9" w16cid:durableId="1320689545">
    <w:abstractNumId w:val="15"/>
  </w:num>
  <w:num w:numId="10" w16cid:durableId="637103800">
    <w:abstractNumId w:val="22"/>
  </w:num>
  <w:num w:numId="11" w16cid:durableId="1717779649">
    <w:abstractNumId w:val="21"/>
  </w:num>
  <w:num w:numId="12" w16cid:durableId="1054506141">
    <w:abstractNumId w:val="24"/>
  </w:num>
  <w:num w:numId="13" w16cid:durableId="2127892152">
    <w:abstractNumId w:val="25"/>
  </w:num>
  <w:num w:numId="14" w16cid:durableId="18555641">
    <w:abstractNumId w:val="4"/>
  </w:num>
  <w:num w:numId="15" w16cid:durableId="907813248">
    <w:abstractNumId w:val="6"/>
  </w:num>
  <w:num w:numId="16" w16cid:durableId="1636326886">
    <w:abstractNumId w:val="12"/>
  </w:num>
  <w:num w:numId="17" w16cid:durableId="1644965876">
    <w:abstractNumId w:val="11"/>
  </w:num>
  <w:num w:numId="18" w16cid:durableId="2071230302">
    <w:abstractNumId w:val="10"/>
  </w:num>
  <w:num w:numId="19" w16cid:durableId="833961019">
    <w:abstractNumId w:val="8"/>
  </w:num>
  <w:num w:numId="20" w16cid:durableId="1972128094">
    <w:abstractNumId w:val="9"/>
  </w:num>
  <w:num w:numId="21" w16cid:durableId="493033876">
    <w:abstractNumId w:val="5"/>
  </w:num>
  <w:num w:numId="22" w16cid:durableId="1857765372">
    <w:abstractNumId w:val="29"/>
  </w:num>
  <w:num w:numId="23" w16cid:durableId="453328337">
    <w:abstractNumId w:val="30"/>
  </w:num>
  <w:num w:numId="24" w16cid:durableId="2112042249">
    <w:abstractNumId w:val="3"/>
  </w:num>
  <w:num w:numId="25" w16cid:durableId="844856478">
    <w:abstractNumId w:val="7"/>
  </w:num>
  <w:num w:numId="26" w16cid:durableId="1626157383">
    <w:abstractNumId w:val="26"/>
  </w:num>
  <w:num w:numId="27" w16cid:durableId="2085250213">
    <w:abstractNumId w:val="27"/>
  </w:num>
  <w:num w:numId="28" w16cid:durableId="788284256">
    <w:abstractNumId w:val="28"/>
  </w:num>
  <w:num w:numId="29" w16cid:durableId="543055881">
    <w:abstractNumId w:val="17"/>
  </w:num>
  <w:num w:numId="30" w16cid:durableId="332806707">
    <w:abstractNumId w:val="31"/>
  </w:num>
  <w:num w:numId="31" w16cid:durableId="318850669">
    <w:abstractNumId w:val="16"/>
  </w:num>
  <w:num w:numId="32" w16cid:durableId="989988096">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F644F7F8-63E6-4E9B-ACE0-BD3E5C95752B}"/>
  </w:docVars>
  <w:rsids>
    <w:rsidRoot w:val="00A355BF"/>
    <w:rsid w:val="0000768B"/>
    <w:rsid w:val="00017FD2"/>
    <w:rsid w:val="000216AA"/>
    <w:rsid w:val="0002416B"/>
    <w:rsid w:val="00030B39"/>
    <w:rsid w:val="0005441C"/>
    <w:rsid w:val="00062E65"/>
    <w:rsid w:val="000650EA"/>
    <w:rsid w:val="00071176"/>
    <w:rsid w:val="00081513"/>
    <w:rsid w:val="0009747A"/>
    <w:rsid w:val="00097C4F"/>
    <w:rsid w:val="000A18EC"/>
    <w:rsid w:val="000A6EBE"/>
    <w:rsid w:val="000A7079"/>
    <w:rsid w:val="000C0B26"/>
    <w:rsid w:val="000C541A"/>
    <w:rsid w:val="000D26AA"/>
    <w:rsid w:val="000D27FC"/>
    <w:rsid w:val="000E4732"/>
    <w:rsid w:val="000E7103"/>
    <w:rsid w:val="001042D6"/>
    <w:rsid w:val="00113112"/>
    <w:rsid w:val="001208EA"/>
    <w:rsid w:val="001243BE"/>
    <w:rsid w:val="00125D5A"/>
    <w:rsid w:val="001366F0"/>
    <w:rsid w:val="001401DC"/>
    <w:rsid w:val="00150415"/>
    <w:rsid w:val="00153100"/>
    <w:rsid w:val="00164E34"/>
    <w:rsid w:val="00166698"/>
    <w:rsid w:val="00177982"/>
    <w:rsid w:val="00192310"/>
    <w:rsid w:val="00196FE7"/>
    <w:rsid w:val="001C4FCA"/>
    <w:rsid w:val="001D2ED7"/>
    <w:rsid w:val="001E2368"/>
    <w:rsid w:val="001F6AC9"/>
    <w:rsid w:val="00223D5E"/>
    <w:rsid w:val="00226D14"/>
    <w:rsid w:val="002333B0"/>
    <w:rsid w:val="00243716"/>
    <w:rsid w:val="002730A9"/>
    <w:rsid w:val="002776ED"/>
    <w:rsid w:val="00286C02"/>
    <w:rsid w:val="002A0655"/>
    <w:rsid w:val="002A075F"/>
    <w:rsid w:val="002A6416"/>
    <w:rsid w:val="002C2365"/>
    <w:rsid w:val="002D6C0B"/>
    <w:rsid w:val="002D798D"/>
    <w:rsid w:val="002E06F8"/>
    <w:rsid w:val="002E3730"/>
    <w:rsid w:val="002F0878"/>
    <w:rsid w:val="0030573D"/>
    <w:rsid w:val="003162DE"/>
    <w:rsid w:val="00325370"/>
    <w:rsid w:val="003411AD"/>
    <w:rsid w:val="003602D4"/>
    <w:rsid w:val="003603B9"/>
    <w:rsid w:val="00371291"/>
    <w:rsid w:val="00374921"/>
    <w:rsid w:val="00394289"/>
    <w:rsid w:val="00394FD7"/>
    <w:rsid w:val="0039661E"/>
    <w:rsid w:val="003A6C88"/>
    <w:rsid w:val="003B27DA"/>
    <w:rsid w:val="003C0843"/>
    <w:rsid w:val="003D0CA8"/>
    <w:rsid w:val="003E61AE"/>
    <w:rsid w:val="003F1E29"/>
    <w:rsid w:val="003F5934"/>
    <w:rsid w:val="003F7C0D"/>
    <w:rsid w:val="0040164D"/>
    <w:rsid w:val="004053DB"/>
    <w:rsid w:val="0041404D"/>
    <w:rsid w:val="00423A3A"/>
    <w:rsid w:val="00430918"/>
    <w:rsid w:val="0043762D"/>
    <w:rsid w:val="00450353"/>
    <w:rsid w:val="00462744"/>
    <w:rsid w:val="00471D8C"/>
    <w:rsid w:val="00476ABD"/>
    <w:rsid w:val="004818B9"/>
    <w:rsid w:val="00493E83"/>
    <w:rsid w:val="004A4A46"/>
    <w:rsid w:val="004B21F8"/>
    <w:rsid w:val="004B3712"/>
    <w:rsid w:val="004C39EB"/>
    <w:rsid w:val="004D34D6"/>
    <w:rsid w:val="004D53C2"/>
    <w:rsid w:val="004D5710"/>
    <w:rsid w:val="004E6278"/>
    <w:rsid w:val="004E6ED9"/>
    <w:rsid w:val="004F0AE9"/>
    <w:rsid w:val="00504148"/>
    <w:rsid w:val="00510101"/>
    <w:rsid w:val="00541CEB"/>
    <w:rsid w:val="00557857"/>
    <w:rsid w:val="00561480"/>
    <w:rsid w:val="00562D50"/>
    <w:rsid w:val="005642FB"/>
    <w:rsid w:val="00572A66"/>
    <w:rsid w:val="00582F9C"/>
    <w:rsid w:val="00591C47"/>
    <w:rsid w:val="005A433E"/>
    <w:rsid w:val="005B5DB0"/>
    <w:rsid w:val="005C0D6C"/>
    <w:rsid w:val="005C1E33"/>
    <w:rsid w:val="005C7C5B"/>
    <w:rsid w:val="005D62A6"/>
    <w:rsid w:val="005E64D6"/>
    <w:rsid w:val="005E66A9"/>
    <w:rsid w:val="005F0F89"/>
    <w:rsid w:val="006061DA"/>
    <w:rsid w:val="00614A63"/>
    <w:rsid w:val="00614E22"/>
    <w:rsid w:val="00626630"/>
    <w:rsid w:val="006305B0"/>
    <w:rsid w:val="00637FD2"/>
    <w:rsid w:val="006453CA"/>
    <w:rsid w:val="006661F8"/>
    <w:rsid w:val="0067019A"/>
    <w:rsid w:val="00670A07"/>
    <w:rsid w:val="0068067D"/>
    <w:rsid w:val="00687FA9"/>
    <w:rsid w:val="0069578C"/>
    <w:rsid w:val="006B6A2F"/>
    <w:rsid w:val="006C5CDF"/>
    <w:rsid w:val="006D0889"/>
    <w:rsid w:val="006E67FC"/>
    <w:rsid w:val="006F35FD"/>
    <w:rsid w:val="006F4E7C"/>
    <w:rsid w:val="0070748C"/>
    <w:rsid w:val="00714130"/>
    <w:rsid w:val="00716D55"/>
    <w:rsid w:val="00717EB9"/>
    <w:rsid w:val="0072319C"/>
    <w:rsid w:val="00732EBC"/>
    <w:rsid w:val="0073477C"/>
    <w:rsid w:val="007476F0"/>
    <w:rsid w:val="00755CBC"/>
    <w:rsid w:val="00772DEB"/>
    <w:rsid w:val="00791735"/>
    <w:rsid w:val="00794E9F"/>
    <w:rsid w:val="007A183A"/>
    <w:rsid w:val="007A25F6"/>
    <w:rsid w:val="007B5503"/>
    <w:rsid w:val="007F1154"/>
    <w:rsid w:val="00820FE9"/>
    <w:rsid w:val="008248C8"/>
    <w:rsid w:val="008513E6"/>
    <w:rsid w:val="008604B2"/>
    <w:rsid w:val="00880B30"/>
    <w:rsid w:val="00891676"/>
    <w:rsid w:val="0089347A"/>
    <w:rsid w:val="008953D5"/>
    <w:rsid w:val="008A6E42"/>
    <w:rsid w:val="008B15A8"/>
    <w:rsid w:val="008C3379"/>
    <w:rsid w:val="008D1FE5"/>
    <w:rsid w:val="008D2BAF"/>
    <w:rsid w:val="008E3ECE"/>
    <w:rsid w:val="008E7BAA"/>
    <w:rsid w:val="008F041B"/>
    <w:rsid w:val="008F1613"/>
    <w:rsid w:val="008F79C7"/>
    <w:rsid w:val="008F7B47"/>
    <w:rsid w:val="009108E7"/>
    <w:rsid w:val="0092552D"/>
    <w:rsid w:val="0095090B"/>
    <w:rsid w:val="0095543F"/>
    <w:rsid w:val="00960CCE"/>
    <w:rsid w:val="009749F8"/>
    <w:rsid w:val="00983D37"/>
    <w:rsid w:val="009B21F7"/>
    <w:rsid w:val="009B4B31"/>
    <w:rsid w:val="009C432F"/>
    <w:rsid w:val="009C4B02"/>
    <w:rsid w:val="009D5E7C"/>
    <w:rsid w:val="009D6E93"/>
    <w:rsid w:val="009F020E"/>
    <w:rsid w:val="009F2E1F"/>
    <w:rsid w:val="009F4A25"/>
    <w:rsid w:val="009F7ECD"/>
    <w:rsid w:val="00A13BA0"/>
    <w:rsid w:val="00A216E2"/>
    <w:rsid w:val="00A34D47"/>
    <w:rsid w:val="00A355BF"/>
    <w:rsid w:val="00A602F6"/>
    <w:rsid w:val="00A7620F"/>
    <w:rsid w:val="00A85E66"/>
    <w:rsid w:val="00A91D14"/>
    <w:rsid w:val="00AB0566"/>
    <w:rsid w:val="00AC479E"/>
    <w:rsid w:val="00AE4870"/>
    <w:rsid w:val="00AF398A"/>
    <w:rsid w:val="00AF6BD1"/>
    <w:rsid w:val="00B048FD"/>
    <w:rsid w:val="00B07277"/>
    <w:rsid w:val="00B236D2"/>
    <w:rsid w:val="00B240CA"/>
    <w:rsid w:val="00B301F8"/>
    <w:rsid w:val="00B5242E"/>
    <w:rsid w:val="00B75B38"/>
    <w:rsid w:val="00B8127E"/>
    <w:rsid w:val="00B84C41"/>
    <w:rsid w:val="00B93B29"/>
    <w:rsid w:val="00BB614D"/>
    <w:rsid w:val="00BD3D66"/>
    <w:rsid w:val="00BE25FA"/>
    <w:rsid w:val="00BE3059"/>
    <w:rsid w:val="00BE3421"/>
    <w:rsid w:val="00BF1FF1"/>
    <w:rsid w:val="00BF29A4"/>
    <w:rsid w:val="00BF29D5"/>
    <w:rsid w:val="00BF319B"/>
    <w:rsid w:val="00BF650C"/>
    <w:rsid w:val="00BF7C45"/>
    <w:rsid w:val="00C04CD8"/>
    <w:rsid w:val="00C206DB"/>
    <w:rsid w:val="00C30095"/>
    <w:rsid w:val="00C6147F"/>
    <w:rsid w:val="00C65020"/>
    <w:rsid w:val="00C676E3"/>
    <w:rsid w:val="00C74E75"/>
    <w:rsid w:val="00C82A8B"/>
    <w:rsid w:val="00C930BC"/>
    <w:rsid w:val="00C953A7"/>
    <w:rsid w:val="00CA5E83"/>
    <w:rsid w:val="00CA6FE5"/>
    <w:rsid w:val="00CE0AD2"/>
    <w:rsid w:val="00CE0DE6"/>
    <w:rsid w:val="00CE3A3D"/>
    <w:rsid w:val="00CF6C0D"/>
    <w:rsid w:val="00D17057"/>
    <w:rsid w:val="00D209D7"/>
    <w:rsid w:val="00D224AF"/>
    <w:rsid w:val="00D25A15"/>
    <w:rsid w:val="00D3012B"/>
    <w:rsid w:val="00D51AE1"/>
    <w:rsid w:val="00D52D3D"/>
    <w:rsid w:val="00D53AFE"/>
    <w:rsid w:val="00D57CC6"/>
    <w:rsid w:val="00D623F0"/>
    <w:rsid w:val="00D90A90"/>
    <w:rsid w:val="00D90AC1"/>
    <w:rsid w:val="00D90B5D"/>
    <w:rsid w:val="00D9671F"/>
    <w:rsid w:val="00DC3A93"/>
    <w:rsid w:val="00DE781C"/>
    <w:rsid w:val="00DF431C"/>
    <w:rsid w:val="00DF5EC9"/>
    <w:rsid w:val="00E01A8C"/>
    <w:rsid w:val="00E50004"/>
    <w:rsid w:val="00E76F02"/>
    <w:rsid w:val="00E94C18"/>
    <w:rsid w:val="00EA1B4A"/>
    <w:rsid w:val="00EB14E2"/>
    <w:rsid w:val="00EC3F77"/>
    <w:rsid w:val="00ED2901"/>
    <w:rsid w:val="00ED6B9C"/>
    <w:rsid w:val="00EE396C"/>
    <w:rsid w:val="00F017A3"/>
    <w:rsid w:val="00F11FCE"/>
    <w:rsid w:val="00F14E70"/>
    <w:rsid w:val="00F31C43"/>
    <w:rsid w:val="00F409E8"/>
    <w:rsid w:val="00F54FDF"/>
    <w:rsid w:val="00F55D2A"/>
    <w:rsid w:val="00F64AED"/>
    <w:rsid w:val="00F71A5F"/>
    <w:rsid w:val="00F71FC9"/>
    <w:rsid w:val="00F76475"/>
    <w:rsid w:val="00F82EC9"/>
    <w:rsid w:val="00F84757"/>
    <w:rsid w:val="00FA2109"/>
    <w:rsid w:val="00FB65B3"/>
    <w:rsid w:val="00FB7203"/>
    <w:rsid w:val="00FC4DFE"/>
    <w:rsid w:val="00FC549B"/>
    <w:rsid w:val="00FF7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9180CA"/>
  <w15:docId w15:val="{FD4849F9-FF66-4504-8EAD-D8BB2CD3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55B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8067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55BF"/>
    <w:pPr>
      <w:tabs>
        <w:tab w:val="center" w:pos="4536"/>
        <w:tab w:val="right" w:pos="9072"/>
      </w:tabs>
    </w:pPr>
  </w:style>
  <w:style w:type="character" w:customStyle="1" w:styleId="NagwekZnak">
    <w:name w:val="Nagłówek Znak"/>
    <w:basedOn w:val="Domylnaczcionkaakapitu"/>
    <w:link w:val="Nagwek"/>
    <w:uiPriority w:val="99"/>
    <w:rsid w:val="00A355BF"/>
  </w:style>
  <w:style w:type="paragraph" w:styleId="Stopka">
    <w:name w:val="footer"/>
    <w:basedOn w:val="Normalny"/>
    <w:link w:val="StopkaZnak"/>
    <w:uiPriority w:val="99"/>
    <w:unhideWhenUsed/>
    <w:rsid w:val="00A355BF"/>
    <w:pPr>
      <w:tabs>
        <w:tab w:val="center" w:pos="4536"/>
        <w:tab w:val="right" w:pos="9072"/>
      </w:tabs>
    </w:pPr>
  </w:style>
  <w:style w:type="character" w:customStyle="1" w:styleId="StopkaZnak">
    <w:name w:val="Stopka Znak"/>
    <w:basedOn w:val="Domylnaczcionkaakapitu"/>
    <w:link w:val="Stopka"/>
    <w:uiPriority w:val="99"/>
    <w:rsid w:val="00A355BF"/>
  </w:style>
  <w:style w:type="paragraph" w:styleId="Akapitzlist">
    <w:name w:val="List Paragraph"/>
    <w:basedOn w:val="Normalny"/>
    <w:uiPriority w:val="34"/>
    <w:qFormat/>
    <w:rsid w:val="008D2BAF"/>
    <w:pPr>
      <w:ind w:left="720"/>
      <w:contextualSpacing/>
    </w:pPr>
  </w:style>
  <w:style w:type="table" w:styleId="Tabela-Siatka">
    <w:name w:val="Table Grid"/>
    <w:basedOn w:val="Standardowy"/>
    <w:uiPriority w:val="39"/>
    <w:rsid w:val="00243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23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3D5E"/>
    <w:rPr>
      <w:rFonts w:ascii="Segoe UI" w:eastAsia="Times New Roman" w:hAnsi="Segoe UI" w:cs="Segoe UI"/>
      <w:sz w:val="18"/>
      <w:szCs w:val="18"/>
      <w:lang w:eastAsia="pl-PL"/>
    </w:rPr>
  </w:style>
  <w:style w:type="paragraph" w:customStyle="1" w:styleId="Default">
    <w:name w:val="Default"/>
    <w:rsid w:val="00D53AFE"/>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717EB9"/>
    <w:rPr>
      <w:sz w:val="16"/>
      <w:szCs w:val="16"/>
    </w:rPr>
  </w:style>
  <w:style w:type="character" w:customStyle="1" w:styleId="markedcontent">
    <w:name w:val="markedcontent"/>
    <w:basedOn w:val="Domylnaczcionkaakapitu"/>
    <w:rsid w:val="00BF1FF1"/>
  </w:style>
  <w:style w:type="character" w:styleId="Hipercze">
    <w:name w:val="Hyperlink"/>
    <w:uiPriority w:val="99"/>
    <w:unhideWhenUsed/>
    <w:rsid w:val="009D5E7C"/>
    <w:rPr>
      <w:color w:val="0000FF"/>
      <w:u w:val="single"/>
    </w:rPr>
  </w:style>
  <w:style w:type="character" w:customStyle="1" w:styleId="Nierozpoznanawzmianka1">
    <w:name w:val="Nierozpoznana wzmianka1"/>
    <w:basedOn w:val="Domylnaczcionkaakapitu"/>
    <w:uiPriority w:val="99"/>
    <w:semiHidden/>
    <w:unhideWhenUsed/>
    <w:rsid w:val="00CE0AD2"/>
    <w:rPr>
      <w:color w:val="605E5C"/>
      <w:shd w:val="clear" w:color="auto" w:fill="E1DFDD"/>
    </w:rPr>
  </w:style>
  <w:style w:type="paragraph" w:styleId="Cytatintensywny">
    <w:name w:val="Intense Quote"/>
    <w:basedOn w:val="Normalny"/>
    <w:next w:val="Normalny"/>
    <w:link w:val="CytatintensywnyZnak"/>
    <w:uiPriority w:val="30"/>
    <w:qFormat/>
    <w:rsid w:val="00164E3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164E34"/>
    <w:rPr>
      <w:rFonts w:ascii="Times New Roman" w:eastAsia="Times New Roman" w:hAnsi="Times New Roman" w:cs="Times New Roman"/>
      <w:i/>
      <w:iCs/>
      <w:color w:val="5B9BD5" w:themeColor="accent1"/>
      <w:sz w:val="24"/>
      <w:szCs w:val="24"/>
      <w:lang w:eastAsia="pl-PL"/>
    </w:rPr>
  </w:style>
  <w:style w:type="character" w:customStyle="1" w:styleId="Nagwek1Znak">
    <w:name w:val="Nagłówek 1 Znak"/>
    <w:basedOn w:val="Domylnaczcionkaakapitu"/>
    <w:link w:val="Nagwek1"/>
    <w:uiPriority w:val="9"/>
    <w:rsid w:val="0068067D"/>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68067D"/>
    <w:pPr>
      <w:spacing w:line="259" w:lineRule="auto"/>
      <w:outlineLvl w:val="9"/>
    </w:pPr>
  </w:style>
  <w:style w:type="paragraph" w:styleId="Spistreci2">
    <w:name w:val="toc 2"/>
    <w:basedOn w:val="Normalny"/>
    <w:next w:val="Normalny"/>
    <w:autoRedefine/>
    <w:uiPriority w:val="39"/>
    <w:unhideWhenUsed/>
    <w:rsid w:val="0068067D"/>
    <w:pPr>
      <w:spacing w:after="100" w:line="259" w:lineRule="auto"/>
      <w:ind w:left="220"/>
    </w:pPr>
    <w:rPr>
      <w:rFonts w:asciiTheme="minorHAnsi" w:eastAsiaTheme="minorEastAsia" w:hAnsiTheme="minorHAnsi"/>
      <w:sz w:val="22"/>
      <w:szCs w:val="22"/>
    </w:rPr>
  </w:style>
  <w:style w:type="paragraph" w:styleId="Spistreci1">
    <w:name w:val="toc 1"/>
    <w:aliases w:val="Spis treści DD"/>
    <w:basedOn w:val="Normalny"/>
    <w:next w:val="Normalny"/>
    <w:autoRedefine/>
    <w:uiPriority w:val="39"/>
    <w:unhideWhenUsed/>
    <w:qFormat/>
    <w:rsid w:val="00EE396C"/>
    <w:pPr>
      <w:spacing w:after="100" w:line="259" w:lineRule="auto"/>
    </w:pPr>
    <w:rPr>
      <w:rFonts w:eastAsiaTheme="minorEastAsia"/>
      <w:color w:val="2E74B5" w:themeColor="accent1" w:themeShade="BF"/>
      <w:sz w:val="22"/>
      <w:szCs w:val="22"/>
    </w:rPr>
  </w:style>
  <w:style w:type="paragraph" w:styleId="Spistreci3">
    <w:name w:val="toc 3"/>
    <w:basedOn w:val="Normalny"/>
    <w:next w:val="Normalny"/>
    <w:autoRedefine/>
    <w:uiPriority w:val="39"/>
    <w:unhideWhenUsed/>
    <w:rsid w:val="00EE396C"/>
    <w:pPr>
      <w:spacing w:after="100" w:line="259" w:lineRule="auto"/>
      <w:ind w:left="440"/>
    </w:pPr>
    <w:rPr>
      <w:rFonts w:eastAsiaTheme="minorEastAsia"/>
      <w:sz w:val="22"/>
      <w:szCs w:val="22"/>
    </w:rPr>
  </w:style>
  <w:style w:type="character" w:customStyle="1" w:styleId="Nierozpoznanawzmianka2">
    <w:name w:val="Nierozpoznana wzmianka2"/>
    <w:basedOn w:val="Domylnaczcionkaakapitu"/>
    <w:uiPriority w:val="99"/>
    <w:semiHidden/>
    <w:unhideWhenUsed/>
    <w:rsid w:val="00FF70DE"/>
    <w:rPr>
      <w:color w:val="605E5C"/>
      <w:shd w:val="clear" w:color="auto" w:fill="E1DFDD"/>
    </w:rPr>
  </w:style>
  <w:style w:type="paragraph" w:styleId="Spistreci5">
    <w:name w:val="toc 5"/>
    <w:basedOn w:val="Normalny"/>
    <w:next w:val="Normalny"/>
    <w:autoRedefine/>
    <w:uiPriority w:val="39"/>
    <w:semiHidden/>
    <w:unhideWhenUsed/>
    <w:rsid w:val="000A18EC"/>
    <w:pPr>
      <w:spacing w:after="100"/>
      <w:ind w:left="960"/>
    </w:pPr>
  </w:style>
  <w:style w:type="paragraph" w:styleId="Tekstkomentarza">
    <w:name w:val="annotation text"/>
    <w:basedOn w:val="Normalny"/>
    <w:link w:val="TekstkomentarzaZnak"/>
    <w:uiPriority w:val="99"/>
    <w:semiHidden/>
    <w:unhideWhenUsed/>
    <w:rsid w:val="008E3ECE"/>
    <w:rPr>
      <w:sz w:val="20"/>
      <w:szCs w:val="20"/>
    </w:rPr>
  </w:style>
  <w:style w:type="character" w:customStyle="1" w:styleId="TekstkomentarzaZnak">
    <w:name w:val="Tekst komentarza Znak"/>
    <w:basedOn w:val="Domylnaczcionkaakapitu"/>
    <w:link w:val="Tekstkomentarza"/>
    <w:uiPriority w:val="99"/>
    <w:semiHidden/>
    <w:rsid w:val="008E3EC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E3ECE"/>
    <w:rPr>
      <w:b/>
      <w:bCs/>
    </w:rPr>
  </w:style>
  <w:style w:type="character" w:customStyle="1" w:styleId="TematkomentarzaZnak">
    <w:name w:val="Temat komentarza Znak"/>
    <w:basedOn w:val="TekstkomentarzaZnak"/>
    <w:link w:val="Tematkomentarza"/>
    <w:uiPriority w:val="99"/>
    <w:semiHidden/>
    <w:rsid w:val="008E3ECE"/>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semiHidden/>
    <w:unhideWhenUsed/>
    <w:rsid w:val="00D623F0"/>
    <w:pPr>
      <w:widowControl w:val="0"/>
      <w:suppressAutoHyphens/>
    </w:pPr>
    <w:rPr>
      <w:rFonts w:eastAsia="Lucida Sans Unicode" w:cs="Tahoma"/>
      <w:color w:val="000000"/>
      <w:sz w:val="20"/>
      <w:szCs w:val="20"/>
      <w:lang w:val="en-US" w:eastAsia="en-US" w:bidi="en-US"/>
    </w:rPr>
  </w:style>
  <w:style w:type="character" w:customStyle="1" w:styleId="TekstprzypisudolnegoZnak">
    <w:name w:val="Tekst przypisu dolnego Znak"/>
    <w:basedOn w:val="Domylnaczcionkaakapitu"/>
    <w:link w:val="Tekstprzypisudolnego"/>
    <w:uiPriority w:val="99"/>
    <w:semiHidden/>
    <w:rsid w:val="00D623F0"/>
    <w:rPr>
      <w:rFonts w:ascii="Times New Roman" w:eastAsia="Lucida Sans Unicode" w:hAnsi="Times New Roman" w:cs="Tahoma"/>
      <w:color w:val="000000"/>
      <w:sz w:val="20"/>
      <w:szCs w:val="20"/>
      <w:lang w:val="en-US" w:bidi="en-US"/>
    </w:rPr>
  </w:style>
  <w:style w:type="character" w:styleId="Odwoanieprzypisudolnego">
    <w:name w:val="footnote reference"/>
    <w:uiPriority w:val="99"/>
    <w:semiHidden/>
    <w:unhideWhenUsed/>
    <w:rsid w:val="00D623F0"/>
    <w:rPr>
      <w:vertAlign w:val="superscript"/>
    </w:rPr>
  </w:style>
  <w:style w:type="character" w:styleId="UyteHipercze">
    <w:name w:val="FollowedHyperlink"/>
    <w:basedOn w:val="Domylnaczcionkaakapitu"/>
    <w:uiPriority w:val="99"/>
    <w:semiHidden/>
    <w:unhideWhenUsed/>
    <w:rsid w:val="002333B0"/>
    <w:rPr>
      <w:color w:val="954F72" w:themeColor="followedHyperlink"/>
      <w:u w:val="single"/>
    </w:rPr>
  </w:style>
  <w:style w:type="character" w:customStyle="1" w:styleId="Nierozpoznanawzmianka3">
    <w:name w:val="Nierozpoznana wzmianka3"/>
    <w:basedOn w:val="Domylnaczcionkaakapitu"/>
    <w:uiPriority w:val="99"/>
    <w:semiHidden/>
    <w:unhideWhenUsed/>
    <w:rsid w:val="003F5934"/>
    <w:rPr>
      <w:color w:val="605E5C"/>
      <w:shd w:val="clear" w:color="auto" w:fill="E1DFDD"/>
    </w:rPr>
  </w:style>
  <w:style w:type="character" w:customStyle="1" w:styleId="Nierozpoznanawzmianka4">
    <w:name w:val="Nierozpoznana wzmianka4"/>
    <w:basedOn w:val="Domylnaczcionkaakapitu"/>
    <w:uiPriority w:val="99"/>
    <w:semiHidden/>
    <w:unhideWhenUsed/>
    <w:rsid w:val="008953D5"/>
    <w:rPr>
      <w:color w:val="605E5C"/>
      <w:shd w:val="clear" w:color="auto" w:fill="E1DFDD"/>
    </w:rPr>
  </w:style>
  <w:style w:type="character" w:styleId="Nierozpoznanawzmianka">
    <w:name w:val="Unresolved Mention"/>
    <w:basedOn w:val="Domylnaczcionkaakapitu"/>
    <w:uiPriority w:val="99"/>
    <w:semiHidden/>
    <w:unhideWhenUsed/>
    <w:rsid w:val="00557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45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sp4piotrkow.bip.wikom.pl/"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sp4piotrkow.bip.wikom.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p4@zsp4.piotrkow.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zsp4piotrkow.bip.wikom.pl/" TargetMode="External"/><Relationship Id="rId14" Type="http://schemas.openxmlformats.org/officeDocument/2006/relationships/hyperlink" Target="mailto:zsp4@zsp4.piotrkow.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4F7F8-63E6-4E9B-ACE0-BD3E5C95752B}">
  <ds:schemaRefs>
    <ds:schemaRef ds:uri="http://www.w3.org/2001/XMLSchema"/>
  </ds:schemaRefs>
</ds:datastoreItem>
</file>

<file path=customXml/itemProps2.xml><?xml version="1.0" encoding="utf-8"?>
<ds:datastoreItem xmlns:ds="http://schemas.openxmlformats.org/officeDocument/2006/customXml" ds:itemID="{CBF63E26-AEAA-429C-B3F3-0B3DDFC7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12</Pages>
  <Words>4124</Words>
  <Characters>24744</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Żołędziowska Małgorzata</dc:creator>
  <cp:lastModifiedBy>Smolarczyk Izabela</cp:lastModifiedBy>
  <cp:revision>72</cp:revision>
  <cp:lastPrinted>2023-08-04T12:30:00Z</cp:lastPrinted>
  <dcterms:created xsi:type="dcterms:W3CDTF">2023-08-02T12:19:00Z</dcterms:created>
  <dcterms:modified xsi:type="dcterms:W3CDTF">2025-04-11T06:33:00Z</dcterms:modified>
</cp:coreProperties>
</file>